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49349F" w:rsidRDefault="00031D0A">
      <w:pPr>
        <w:tabs>
          <w:tab w:val="left" w:pos="2805"/>
        </w:tabs>
        <w:rPr>
          <w:rFonts w:ascii="Times New Roman" w:hAnsi="Times New Roman"/>
          <w:szCs w:val="24"/>
        </w:rPr>
      </w:pPr>
    </w:p>
    <w:p w:rsidR="00031D0A" w:rsidRPr="0049349F" w:rsidRDefault="00031D0A">
      <w:pPr>
        <w:tabs>
          <w:tab w:val="left" w:pos="2805"/>
        </w:tabs>
        <w:rPr>
          <w:rFonts w:ascii="Times New Roman" w:hAnsi="Times New Roman"/>
          <w:szCs w:val="24"/>
        </w:rPr>
      </w:pPr>
    </w:p>
    <w:p w:rsidR="00031D0A" w:rsidRPr="0049349F" w:rsidRDefault="00031D0A">
      <w:pPr>
        <w:tabs>
          <w:tab w:val="left" w:pos="2805"/>
        </w:tabs>
        <w:rPr>
          <w:rFonts w:ascii="Times New Roman" w:hAnsi="Times New Roman"/>
          <w:szCs w:val="24"/>
        </w:rPr>
      </w:pPr>
    </w:p>
    <w:p w:rsidR="00031D0A" w:rsidRPr="0049349F" w:rsidRDefault="00031D0A">
      <w:pPr>
        <w:tabs>
          <w:tab w:val="left" w:pos="2805"/>
        </w:tabs>
        <w:rPr>
          <w:rFonts w:ascii="Times New Roman" w:hAnsi="Times New Roman"/>
          <w:szCs w:val="24"/>
        </w:rPr>
      </w:pPr>
    </w:p>
    <w:p w:rsidR="00031D0A" w:rsidRPr="0049349F" w:rsidRDefault="00031D0A">
      <w:pPr>
        <w:tabs>
          <w:tab w:val="left" w:pos="2805"/>
        </w:tabs>
        <w:rPr>
          <w:rFonts w:ascii="Times New Roman" w:hAnsi="Times New Roman"/>
          <w:szCs w:val="24"/>
        </w:rPr>
      </w:pPr>
    </w:p>
    <w:p w:rsidR="00150059" w:rsidRPr="0049349F" w:rsidRDefault="00150059">
      <w:pPr>
        <w:tabs>
          <w:tab w:val="left" w:pos="2805"/>
        </w:tabs>
        <w:rPr>
          <w:rFonts w:ascii="Times New Roman" w:hAnsi="Times New Roman"/>
          <w:szCs w:val="24"/>
        </w:rPr>
      </w:pPr>
    </w:p>
    <w:p w:rsidR="00150059" w:rsidRPr="0049349F" w:rsidRDefault="00150059">
      <w:pPr>
        <w:tabs>
          <w:tab w:val="left" w:pos="2805"/>
        </w:tabs>
        <w:rPr>
          <w:rFonts w:ascii="Times New Roman" w:hAnsi="Times New Roman"/>
          <w:szCs w:val="24"/>
        </w:rPr>
      </w:pPr>
    </w:p>
    <w:p w:rsidR="00031D0A" w:rsidRPr="0049349F" w:rsidRDefault="00031D0A">
      <w:pPr>
        <w:tabs>
          <w:tab w:val="left" w:pos="2805"/>
        </w:tabs>
        <w:rPr>
          <w:rFonts w:ascii="Times New Roman" w:hAnsi="Times New Roman"/>
          <w:szCs w:val="24"/>
        </w:rPr>
      </w:pPr>
    </w:p>
    <w:p w:rsidR="00150059" w:rsidRPr="0049349F" w:rsidRDefault="00150059" w:rsidP="000D1F2C">
      <w:pPr>
        <w:rPr>
          <w:rFonts w:ascii="Times New Roman" w:hAnsi="Times New Roman"/>
        </w:rPr>
      </w:pPr>
    </w:p>
    <w:p w:rsidR="00150059" w:rsidRPr="0049349F" w:rsidRDefault="00150059" w:rsidP="000D1F2C">
      <w:pPr>
        <w:rPr>
          <w:rFonts w:ascii="Times New Roman" w:hAnsi="Times New Roman"/>
        </w:rPr>
      </w:pPr>
    </w:p>
    <w:p w:rsidR="00150059" w:rsidRPr="0049349F" w:rsidRDefault="00150059" w:rsidP="000D1F2C">
      <w:pPr>
        <w:rPr>
          <w:rFonts w:ascii="Times New Roman" w:hAnsi="Times New Roman"/>
        </w:rPr>
      </w:pPr>
    </w:p>
    <w:p w:rsidR="00150059" w:rsidRPr="0049349F" w:rsidRDefault="00150059" w:rsidP="000D1F2C">
      <w:pPr>
        <w:rPr>
          <w:rFonts w:ascii="Times New Roman" w:hAnsi="Times New Roman"/>
        </w:rPr>
      </w:pPr>
    </w:p>
    <w:p w:rsidR="00150059" w:rsidRPr="0049349F" w:rsidRDefault="00150059" w:rsidP="000D1F2C">
      <w:pPr>
        <w:rPr>
          <w:rFonts w:ascii="Times New Roman" w:hAnsi="Times New Roman"/>
        </w:rPr>
      </w:pPr>
    </w:p>
    <w:p w:rsidR="000D1F2C" w:rsidRPr="0049349F" w:rsidRDefault="00150059" w:rsidP="00150059">
      <w:pPr>
        <w:jc w:val="center"/>
        <w:rPr>
          <w:rFonts w:ascii="Times New Roman" w:hAnsi="Times New Roman"/>
          <w:b/>
          <w:sz w:val="34"/>
          <w:szCs w:val="34"/>
        </w:rPr>
      </w:pPr>
      <w:r w:rsidRPr="0049349F">
        <w:rPr>
          <w:rFonts w:ascii="Times New Roman" w:hAnsi="Times New Roman"/>
          <w:b/>
          <w:sz w:val="34"/>
          <w:szCs w:val="34"/>
        </w:rPr>
        <w:t xml:space="preserve">CAPITOLUL </w:t>
      </w:r>
      <w:r w:rsidR="00BD7E40" w:rsidRPr="0049349F">
        <w:rPr>
          <w:rFonts w:ascii="Times New Roman" w:hAnsi="Times New Roman"/>
          <w:b/>
          <w:sz w:val="34"/>
          <w:szCs w:val="34"/>
        </w:rPr>
        <w:t>5</w:t>
      </w:r>
    </w:p>
    <w:p w:rsidR="00150059" w:rsidRPr="0049349F" w:rsidRDefault="00150059" w:rsidP="00150059">
      <w:pPr>
        <w:jc w:val="center"/>
        <w:rPr>
          <w:rFonts w:ascii="Times New Roman" w:hAnsi="Times New Roman"/>
          <w:b/>
          <w:sz w:val="34"/>
          <w:szCs w:val="34"/>
        </w:rPr>
      </w:pPr>
    </w:p>
    <w:p w:rsidR="00150059" w:rsidRPr="0049349F" w:rsidRDefault="00150059" w:rsidP="00150059">
      <w:pPr>
        <w:jc w:val="center"/>
        <w:rPr>
          <w:rFonts w:ascii="Times New Roman" w:hAnsi="Times New Roman"/>
          <w:b/>
          <w:sz w:val="34"/>
          <w:szCs w:val="34"/>
        </w:rPr>
      </w:pPr>
    </w:p>
    <w:p w:rsidR="00150059" w:rsidRPr="0049349F" w:rsidRDefault="00150059" w:rsidP="00150059">
      <w:pPr>
        <w:jc w:val="center"/>
        <w:rPr>
          <w:rFonts w:ascii="Times New Roman" w:hAnsi="Times New Roman"/>
          <w:b/>
          <w:sz w:val="34"/>
          <w:szCs w:val="34"/>
        </w:rPr>
      </w:pPr>
    </w:p>
    <w:p w:rsidR="00150059" w:rsidRPr="0049349F" w:rsidRDefault="00BD7E40" w:rsidP="00150059">
      <w:pPr>
        <w:jc w:val="center"/>
        <w:rPr>
          <w:rFonts w:ascii="Times New Roman" w:hAnsi="Times New Roman"/>
          <w:b/>
          <w:sz w:val="34"/>
          <w:szCs w:val="34"/>
        </w:rPr>
      </w:pPr>
      <w:r w:rsidRPr="0049349F">
        <w:rPr>
          <w:rFonts w:ascii="Times New Roman" w:hAnsi="Times New Roman"/>
          <w:b/>
          <w:sz w:val="34"/>
          <w:szCs w:val="34"/>
        </w:rPr>
        <w:t>DEVERSAREA APELOR UZATE INDUSTRIALE</w:t>
      </w:r>
    </w:p>
    <w:p w:rsidR="000D1F2C" w:rsidRPr="0049349F" w:rsidRDefault="000D1F2C" w:rsidP="000D1F2C">
      <w:pPr>
        <w:jc w:val="center"/>
        <w:rPr>
          <w:rFonts w:ascii="Times New Roman" w:hAnsi="Times New Roman"/>
          <w:b/>
          <w:sz w:val="32"/>
          <w:szCs w:val="3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F4734F" w:rsidRPr="0049349F" w:rsidRDefault="00F4734F" w:rsidP="000D1F2C">
      <w:pPr>
        <w:rPr>
          <w:rFonts w:ascii="Times New Roman" w:hAnsi="Times New Roman"/>
          <w:sz w:val="22"/>
          <w:szCs w:val="22"/>
        </w:rPr>
      </w:pPr>
    </w:p>
    <w:p w:rsidR="00F4734F" w:rsidRPr="0049349F" w:rsidRDefault="00F4734F" w:rsidP="000D1F2C">
      <w:pPr>
        <w:rPr>
          <w:rFonts w:ascii="Times New Roman" w:hAnsi="Times New Roman"/>
          <w:sz w:val="22"/>
          <w:szCs w:val="22"/>
        </w:rPr>
      </w:pPr>
    </w:p>
    <w:p w:rsidR="00F4734F" w:rsidRPr="0049349F" w:rsidRDefault="00F4734F" w:rsidP="000D1F2C">
      <w:pPr>
        <w:rPr>
          <w:rFonts w:ascii="Times New Roman" w:hAnsi="Times New Roman"/>
          <w:sz w:val="22"/>
          <w:szCs w:val="22"/>
        </w:rPr>
      </w:pPr>
    </w:p>
    <w:p w:rsidR="00F4734F" w:rsidRPr="0049349F" w:rsidRDefault="00F4734F" w:rsidP="000D1F2C">
      <w:pPr>
        <w:rPr>
          <w:rFonts w:ascii="Times New Roman" w:hAnsi="Times New Roman"/>
          <w:sz w:val="22"/>
          <w:szCs w:val="22"/>
        </w:rPr>
      </w:pPr>
    </w:p>
    <w:p w:rsidR="00150059" w:rsidRPr="0049349F" w:rsidRDefault="00150059" w:rsidP="000D1F2C">
      <w:pPr>
        <w:rPr>
          <w:rFonts w:ascii="Times New Roman" w:hAnsi="Times New Roman"/>
          <w:sz w:val="22"/>
          <w:szCs w:val="22"/>
        </w:rPr>
      </w:pPr>
    </w:p>
    <w:p w:rsidR="00150059" w:rsidRPr="0049349F" w:rsidRDefault="00150059" w:rsidP="000D1F2C">
      <w:pPr>
        <w:rPr>
          <w:rFonts w:ascii="Times New Roman" w:hAnsi="Times New Roman"/>
          <w:sz w:val="22"/>
          <w:szCs w:val="22"/>
        </w:rPr>
      </w:pPr>
    </w:p>
    <w:p w:rsidR="00150059" w:rsidRPr="0049349F" w:rsidRDefault="00150059" w:rsidP="000D1F2C">
      <w:pPr>
        <w:rPr>
          <w:rFonts w:ascii="Times New Roman" w:hAnsi="Times New Roman"/>
          <w:sz w:val="22"/>
          <w:szCs w:val="22"/>
        </w:rPr>
      </w:pPr>
    </w:p>
    <w:p w:rsidR="00F4734F" w:rsidRPr="0049349F" w:rsidRDefault="00F4734F"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49349F" w:rsidRDefault="000D1F2C" w:rsidP="000D1F2C">
          <w:pPr>
            <w:spacing w:after="120"/>
            <w:rPr>
              <w:rFonts w:ascii="Times New Roman" w:hAnsi="Times New Roman"/>
              <w:bCs/>
              <w:sz w:val="22"/>
              <w:szCs w:val="22"/>
            </w:rPr>
          </w:pPr>
          <w:r w:rsidRPr="0049349F">
            <w:rPr>
              <w:rFonts w:ascii="Times New Roman" w:hAnsi="Times New Roman"/>
              <w:b/>
              <w:bCs/>
              <w:szCs w:val="24"/>
            </w:rPr>
            <w:t>Cuprins</w:t>
          </w:r>
        </w:p>
        <w:p w:rsidR="001A55E4" w:rsidRPr="0049349F" w:rsidRDefault="001606E8">
          <w:pPr>
            <w:pStyle w:val="TOC2"/>
            <w:rPr>
              <w:rFonts w:ascii="Times New Roman" w:eastAsiaTheme="minorEastAsia" w:hAnsi="Times New Roman"/>
              <w:sz w:val="22"/>
              <w:szCs w:val="22"/>
              <w:lang w:val="en-US"/>
            </w:rPr>
          </w:pPr>
          <w:r w:rsidRPr="0049349F">
            <w:rPr>
              <w:rFonts w:ascii="Times New Roman" w:hAnsi="Times New Roman"/>
              <w:bCs/>
              <w:sz w:val="22"/>
              <w:szCs w:val="22"/>
            </w:rPr>
            <w:fldChar w:fldCharType="begin"/>
          </w:r>
          <w:r w:rsidR="000D1F2C" w:rsidRPr="0049349F">
            <w:rPr>
              <w:rFonts w:ascii="Times New Roman" w:hAnsi="Times New Roman"/>
              <w:bCs/>
              <w:sz w:val="22"/>
              <w:szCs w:val="22"/>
            </w:rPr>
            <w:instrText xml:space="preserve"> TOC \o "1-3" \h \z \u </w:instrText>
          </w:r>
          <w:r w:rsidRPr="0049349F">
            <w:rPr>
              <w:rFonts w:ascii="Times New Roman" w:hAnsi="Times New Roman"/>
              <w:bCs/>
              <w:sz w:val="22"/>
              <w:szCs w:val="22"/>
            </w:rPr>
            <w:fldChar w:fldCharType="separate"/>
          </w:r>
          <w:hyperlink w:anchor="_Toc402784067" w:history="1">
            <w:r w:rsidR="001A55E4" w:rsidRPr="0049349F">
              <w:rPr>
                <w:rStyle w:val="Hyperlink"/>
                <w:rFonts w:ascii="Times New Roman" w:eastAsiaTheme="majorEastAsia" w:hAnsi="Times New Roman"/>
              </w:rPr>
              <w:t>5.</w:t>
            </w:r>
            <w:r w:rsidR="001A55E4" w:rsidRPr="0049349F">
              <w:rPr>
                <w:rFonts w:ascii="Times New Roman" w:eastAsiaTheme="minorEastAsia" w:hAnsi="Times New Roman"/>
                <w:sz w:val="22"/>
                <w:szCs w:val="22"/>
                <w:lang w:val="en-US"/>
              </w:rPr>
              <w:tab/>
            </w:r>
            <w:r w:rsidR="001A55E4" w:rsidRPr="0049349F">
              <w:rPr>
                <w:rStyle w:val="Hyperlink"/>
                <w:rFonts w:ascii="Times New Roman" w:eastAsiaTheme="majorEastAsia" w:hAnsi="Times New Roman"/>
              </w:rPr>
              <w:t>Deversarea apelor uzate industriale</w:t>
            </w:r>
            <w:r w:rsidR="001A55E4" w:rsidRPr="0049349F">
              <w:rPr>
                <w:rFonts w:ascii="Times New Roman" w:hAnsi="Times New Roman"/>
                <w:webHidden/>
              </w:rPr>
              <w:tab/>
            </w:r>
            <w:r w:rsidR="001A55E4" w:rsidRPr="0049349F">
              <w:rPr>
                <w:rFonts w:ascii="Times New Roman" w:hAnsi="Times New Roman"/>
                <w:webHidden/>
              </w:rPr>
              <w:fldChar w:fldCharType="begin"/>
            </w:r>
            <w:r w:rsidR="001A55E4" w:rsidRPr="0049349F">
              <w:rPr>
                <w:rFonts w:ascii="Times New Roman" w:hAnsi="Times New Roman"/>
                <w:webHidden/>
              </w:rPr>
              <w:instrText xml:space="preserve"> PAGEREF _Toc402784067 \h </w:instrText>
            </w:r>
            <w:r w:rsidR="001A55E4" w:rsidRPr="0049349F">
              <w:rPr>
                <w:rFonts w:ascii="Times New Roman" w:hAnsi="Times New Roman"/>
                <w:webHidden/>
              </w:rPr>
            </w:r>
            <w:r w:rsidR="001A55E4" w:rsidRPr="0049349F">
              <w:rPr>
                <w:rFonts w:ascii="Times New Roman" w:hAnsi="Times New Roman"/>
                <w:webHidden/>
              </w:rPr>
              <w:fldChar w:fldCharType="separate"/>
            </w:r>
            <w:r w:rsidR="00561760">
              <w:rPr>
                <w:rFonts w:ascii="Times New Roman" w:hAnsi="Times New Roman"/>
                <w:webHidden/>
              </w:rPr>
              <w:t>3</w:t>
            </w:r>
            <w:r w:rsidR="001A55E4" w:rsidRPr="0049349F">
              <w:rPr>
                <w:rFonts w:ascii="Times New Roman" w:hAnsi="Times New Roman"/>
                <w:webHidden/>
              </w:rPr>
              <w:fldChar w:fldCharType="end"/>
            </w:r>
          </w:hyperlink>
        </w:p>
        <w:p w:rsidR="001A55E4" w:rsidRPr="0049349F" w:rsidRDefault="009C13BC">
          <w:pPr>
            <w:pStyle w:val="TOC2"/>
            <w:rPr>
              <w:rFonts w:ascii="Times New Roman" w:eastAsiaTheme="minorEastAsia" w:hAnsi="Times New Roman"/>
              <w:sz w:val="22"/>
              <w:szCs w:val="22"/>
              <w:lang w:val="en-US"/>
            </w:rPr>
          </w:pPr>
          <w:hyperlink w:anchor="_Toc402784068" w:history="1">
            <w:r w:rsidR="001A55E4" w:rsidRPr="0049349F">
              <w:rPr>
                <w:rStyle w:val="Hyperlink"/>
                <w:rFonts w:ascii="Times New Roman" w:eastAsiaTheme="majorEastAsia" w:hAnsi="Times New Roman"/>
              </w:rPr>
              <w:t>5.1</w:t>
            </w:r>
            <w:r w:rsidR="001A55E4" w:rsidRPr="0049349F">
              <w:rPr>
                <w:rFonts w:ascii="Times New Roman" w:eastAsiaTheme="minorEastAsia" w:hAnsi="Times New Roman"/>
                <w:sz w:val="22"/>
                <w:szCs w:val="22"/>
                <w:lang w:val="en-US"/>
              </w:rPr>
              <w:tab/>
            </w:r>
            <w:r w:rsidR="001A55E4" w:rsidRPr="0049349F">
              <w:rPr>
                <w:rStyle w:val="Hyperlink"/>
                <w:rFonts w:ascii="Times New Roman" w:eastAsiaTheme="majorEastAsia" w:hAnsi="Times New Roman"/>
              </w:rPr>
              <w:t>Contextul proiectului</w:t>
            </w:r>
            <w:r w:rsidR="001A55E4" w:rsidRPr="0049349F">
              <w:rPr>
                <w:rFonts w:ascii="Times New Roman" w:hAnsi="Times New Roman"/>
                <w:webHidden/>
              </w:rPr>
              <w:tab/>
            </w:r>
            <w:r w:rsidR="001A55E4" w:rsidRPr="0049349F">
              <w:rPr>
                <w:rFonts w:ascii="Times New Roman" w:hAnsi="Times New Roman"/>
                <w:webHidden/>
              </w:rPr>
              <w:fldChar w:fldCharType="begin"/>
            </w:r>
            <w:r w:rsidR="001A55E4" w:rsidRPr="0049349F">
              <w:rPr>
                <w:rFonts w:ascii="Times New Roman" w:hAnsi="Times New Roman"/>
                <w:webHidden/>
              </w:rPr>
              <w:instrText xml:space="preserve"> PAGEREF _Toc402784068 \h </w:instrText>
            </w:r>
            <w:r w:rsidR="001A55E4" w:rsidRPr="0049349F">
              <w:rPr>
                <w:rFonts w:ascii="Times New Roman" w:hAnsi="Times New Roman"/>
                <w:webHidden/>
              </w:rPr>
            </w:r>
            <w:r w:rsidR="001A55E4" w:rsidRPr="0049349F">
              <w:rPr>
                <w:rFonts w:ascii="Times New Roman" w:hAnsi="Times New Roman"/>
                <w:webHidden/>
              </w:rPr>
              <w:fldChar w:fldCharType="separate"/>
            </w:r>
            <w:r w:rsidR="00561760">
              <w:rPr>
                <w:rFonts w:ascii="Times New Roman" w:hAnsi="Times New Roman"/>
                <w:webHidden/>
              </w:rPr>
              <w:t>3</w:t>
            </w:r>
            <w:r w:rsidR="001A55E4" w:rsidRPr="0049349F">
              <w:rPr>
                <w:rFonts w:ascii="Times New Roman" w:hAnsi="Times New Roman"/>
                <w:webHidden/>
              </w:rPr>
              <w:fldChar w:fldCharType="end"/>
            </w:r>
          </w:hyperlink>
        </w:p>
        <w:p w:rsidR="000D1F2C" w:rsidRPr="0049349F" w:rsidRDefault="001606E8" w:rsidP="000D1F2C">
          <w:pPr>
            <w:spacing w:before="0" w:after="120"/>
            <w:rPr>
              <w:rFonts w:ascii="Times New Roman" w:hAnsi="Times New Roman"/>
              <w:bCs/>
              <w:szCs w:val="24"/>
            </w:rPr>
          </w:pPr>
          <w:r w:rsidRPr="0049349F">
            <w:rPr>
              <w:rFonts w:ascii="Times New Roman" w:hAnsi="Times New Roman"/>
              <w:bCs/>
              <w:sz w:val="22"/>
              <w:szCs w:val="22"/>
            </w:rPr>
            <w:fldChar w:fldCharType="end"/>
          </w:r>
        </w:p>
      </w:sdtContent>
    </w:sdt>
    <w:p w:rsidR="000D1F2C" w:rsidRPr="0049349F" w:rsidRDefault="000D1F2C" w:rsidP="000D1F2C">
      <w:pPr>
        <w:tabs>
          <w:tab w:val="left" w:pos="2805"/>
        </w:tabs>
        <w:rPr>
          <w:rFonts w:ascii="Times New Roman" w:hAnsi="Times New Roman"/>
          <w:szCs w:val="24"/>
        </w:rPr>
      </w:pPr>
    </w:p>
    <w:p w:rsidR="000D1F2C" w:rsidRPr="0049349F" w:rsidRDefault="000D1F2C" w:rsidP="000D1F2C">
      <w:pPr>
        <w:tabs>
          <w:tab w:val="left" w:pos="2805"/>
        </w:tabs>
        <w:rPr>
          <w:rFonts w:ascii="Times New Roman" w:hAnsi="Times New Roman"/>
          <w:szCs w:val="24"/>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0D1F2C" w:rsidRPr="0049349F" w:rsidRDefault="000D1F2C" w:rsidP="000D1F2C">
      <w:pPr>
        <w:rPr>
          <w:rFonts w:ascii="Times New Roman" w:hAnsi="Times New Roman"/>
          <w:sz w:val="22"/>
          <w:szCs w:val="22"/>
        </w:rPr>
      </w:pPr>
    </w:p>
    <w:p w:rsidR="00290363" w:rsidRPr="0049349F" w:rsidRDefault="00290363" w:rsidP="000D1F2C">
      <w:pPr>
        <w:rPr>
          <w:rFonts w:ascii="Times New Roman" w:hAnsi="Times New Roman"/>
          <w:sz w:val="22"/>
          <w:szCs w:val="22"/>
        </w:rPr>
      </w:pPr>
    </w:p>
    <w:p w:rsidR="00290363" w:rsidRPr="0049349F" w:rsidRDefault="00290363" w:rsidP="000D1F2C">
      <w:pPr>
        <w:rPr>
          <w:rFonts w:ascii="Times New Roman" w:hAnsi="Times New Roman"/>
          <w:sz w:val="22"/>
          <w:szCs w:val="22"/>
        </w:rPr>
      </w:pPr>
    </w:p>
    <w:p w:rsidR="00290363" w:rsidRPr="0049349F" w:rsidRDefault="00290363" w:rsidP="000D1F2C">
      <w:pPr>
        <w:rPr>
          <w:rFonts w:ascii="Times New Roman" w:hAnsi="Times New Roman"/>
          <w:sz w:val="22"/>
          <w:szCs w:val="22"/>
        </w:rPr>
      </w:pPr>
    </w:p>
    <w:p w:rsidR="00290363" w:rsidRPr="0049349F" w:rsidRDefault="00290363" w:rsidP="000D1F2C">
      <w:pPr>
        <w:rPr>
          <w:rFonts w:ascii="Times New Roman" w:hAnsi="Times New Roman"/>
          <w:sz w:val="22"/>
          <w:szCs w:val="22"/>
        </w:rPr>
      </w:pPr>
    </w:p>
    <w:p w:rsidR="00290363" w:rsidRPr="0049349F" w:rsidRDefault="00290363" w:rsidP="000D1F2C">
      <w:pPr>
        <w:rPr>
          <w:rFonts w:ascii="Times New Roman" w:hAnsi="Times New Roman"/>
          <w:sz w:val="22"/>
          <w:szCs w:val="22"/>
        </w:rPr>
      </w:pPr>
    </w:p>
    <w:p w:rsidR="00290363" w:rsidRPr="0049349F" w:rsidRDefault="00290363" w:rsidP="000D1F2C">
      <w:pPr>
        <w:rPr>
          <w:rFonts w:ascii="Times New Roman" w:hAnsi="Times New Roman"/>
          <w:sz w:val="22"/>
          <w:szCs w:val="22"/>
        </w:rPr>
      </w:pPr>
    </w:p>
    <w:p w:rsidR="00290363" w:rsidRPr="0049349F" w:rsidRDefault="00290363" w:rsidP="000D1F2C">
      <w:pPr>
        <w:rPr>
          <w:rFonts w:ascii="Times New Roman" w:hAnsi="Times New Roman"/>
          <w:sz w:val="22"/>
          <w:szCs w:val="22"/>
        </w:rPr>
      </w:pPr>
    </w:p>
    <w:p w:rsidR="00290363" w:rsidRPr="0049349F" w:rsidRDefault="00290363" w:rsidP="000D1F2C">
      <w:pPr>
        <w:rPr>
          <w:rFonts w:ascii="Times New Roman" w:hAnsi="Times New Roman"/>
          <w:sz w:val="22"/>
          <w:szCs w:val="22"/>
        </w:rPr>
      </w:pPr>
    </w:p>
    <w:p w:rsidR="00290363" w:rsidRPr="0049349F" w:rsidRDefault="00290363" w:rsidP="000D1F2C">
      <w:pPr>
        <w:rPr>
          <w:rFonts w:ascii="Times New Roman" w:hAnsi="Times New Roman"/>
          <w:sz w:val="22"/>
          <w:szCs w:val="22"/>
        </w:rPr>
      </w:pPr>
    </w:p>
    <w:p w:rsidR="00A40231" w:rsidRPr="0049349F" w:rsidRDefault="00A40231" w:rsidP="000D1F2C">
      <w:pPr>
        <w:rPr>
          <w:rFonts w:ascii="Times New Roman" w:hAnsi="Times New Roman"/>
          <w:sz w:val="22"/>
          <w:szCs w:val="22"/>
        </w:rPr>
      </w:pPr>
    </w:p>
    <w:p w:rsidR="00A40231" w:rsidRPr="0049349F" w:rsidRDefault="00A40231" w:rsidP="000D1F2C">
      <w:pPr>
        <w:rPr>
          <w:rFonts w:ascii="Times New Roman" w:hAnsi="Times New Roman"/>
          <w:sz w:val="22"/>
          <w:szCs w:val="22"/>
        </w:rPr>
      </w:pPr>
    </w:p>
    <w:p w:rsidR="00A40231" w:rsidRPr="0049349F" w:rsidRDefault="00A40231" w:rsidP="000D1F2C">
      <w:pPr>
        <w:rPr>
          <w:rFonts w:ascii="Times New Roman" w:hAnsi="Times New Roman"/>
          <w:sz w:val="22"/>
          <w:szCs w:val="22"/>
        </w:rPr>
      </w:pPr>
    </w:p>
    <w:p w:rsidR="00A40231" w:rsidRPr="0049349F" w:rsidRDefault="00A40231" w:rsidP="000D1F2C">
      <w:pPr>
        <w:rPr>
          <w:rFonts w:ascii="Times New Roman" w:hAnsi="Times New Roman"/>
          <w:sz w:val="22"/>
          <w:szCs w:val="22"/>
        </w:rPr>
      </w:pPr>
    </w:p>
    <w:p w:rsidR="00A40231" w:rsidRDefault="00A40231" w:rsidP="000D1F2C">
      <w:pPr>
        <w:rPr>
          <w:rFonts w:ascii="Times New Roman" w:hAnsi="Times New Roman"/>
          <w:sz w:val="22"/>
          <w:szCs w:val="22"/>
        </w:rPr>
      </w:pPr>
    </w:p>
    <w:p w:rsidR="003E13C7" w:rsidRDefault="003E13C7" w:rsidP="000D1F2C">
      <w:pPr>
        <w:rPr>
          <w:rFonts w:ascii="Times New Roman" w:hAnsi="Times New Roman"/>
          <w:sz w:val="22"/>
          <w:szCs w:val="22"/>
        </w:rPr>
      </w:pPr>
    </w:p>
    <w:p w:rsidR="003E13C7" w:rsidRPr="0049349F" w:rsidRDefault="003E13C7" w:rsidP="000D1F2C">
      <w:pPr>
        <w:rPr>
          <w:rFonts w:ascii="Times New Roman" w:hAnsi="Times New Roman"/>
          <w:sz w:val="22"/>
          <w:szCs w:val="22"/>
        </w:rPr>
      </w:pPr>
    </w:p>
    <w:p w:rsidR="00A40231" w:rsidRPr="0049349F" w:rsidRDefault="00A40231" w:rsidP="000D1F2C">
      <w:pPr>
        <w:rPr>
          <w:rFonts w:ascii="Times New Roman" w:hAnsi="Times New Roman"/>
          <w:sz w:val="22"/>
          <w:szCs w:val="22"/>
        </w:rPr>
      </w:pPr>
    </w:p>
    <w:p w:rsidR="00A40231" w:rsidRPr="0049349F" w:rsidRDefault="00A40231" w:rsidP="000D1F2C">
      <w:pPr>
        <w:rPr>
          <w:rFonts w:ascii="Times New Roman" w:hAnsi="Times New Roman"/>
          <w:sz w:val="22"/>
          <w:szCs w:val="22"/>
        </w:rPr>
      </w:pPr>
    </w:p>
    <w:p w:rsidR="00031D0A" w:rsidRPr="0049349F" w:rsidRDefault="00BD7E40" w:rsidP="008A6C9D">
      <w:pPr>
        <w:pStyle w:val="Heading2"/>
        <w:numPr>
          <w:ilvl w:val="0"/>
          <w:numId w:val="4"/>
        </w:numPr>
        <w:spacing w:line="240" w:lineRule="auto"/>
        <w:rPr>
          <w:rFonts w:ascii="Times New Roman" w:hAnsi="Times New Roman" w:cs="Times New Roman"/>
          <w:color w:val="auto"/>
          <w:sz w:val="24"/>
          <w:szCs w:val="24"/>
        </w:rPr>
      </w:pPr>
      <w:bookmarkStart w:id="0" w:name="_Toc402784067"/>
      <w:r w:rsidRPr="0049349F">
        <w:rPr>
          <w:rFonts w:ascii="Times New Roman" w:hAnsi="Times New Roman" w:cs="Times New Roman"/>
          <w:color w:val="auto"/>
          <w:sz w:val="24"/>
          <w:szCs w:val="24"/>
        </w:rPr>
        <w:lastRenderedPageBreak/>
        <w:t>Deversarea apelor uzate industriale</w:t>
      </w:r>
      <w:bookmarkEnd w:id="0"/>
    </w:p>
    <w:p w:rsidR="00BD7E40" w:rsidRPr="0049349F" w:rsidRDefault="001F1050" w:rsidP="008A6C9D">
      <w:pPr>
        <w:pStyle w:val="Heading2"/>
        <w:numPr>
          <w:ilvl w:val="1"/>
          <w:numId w:val="4"/>
        </w:numPr>
        <w:spacing w:line="240" w:lineRule="auto"/>
        <w:rPr>
          <w:rFonts w:ascii="Times New Roman" w:hAnsi="Times New Roman" w:cs="Times New Roman"/>
          <w:color w:val="auto"/>
          <w:sz w:val="24"/>
          <w:szCs w:val="24"/>
        </w:rPr>
      </w:pPr>
      <w:bookmarkStart w:id="1" w:name="_Toc402784068"/>
      <w:r w:rsidRPr="0049349F">
        <w:rPr>
          <w:rFonts w:ascii="Times New Roman" w:hAnsi="Times New Roman" w:cs="Times New Roman"/>
          <w:color w:val="auto"/>
          <w:sz w:val="24"/>
          <w:szCs w:val="24"/>
        </w:rPr>
        <w:t>Contextul proiectului</w:t>
      </w:r>
      <w:bookmarkEnd w:id="1"/>
    </w:p>
    <w:p w:rsidR="00686673" w:rsidRPr="0049349F" w:rsidRDefault="00686673" w:rsidP="008418C4">
      <w:pPr>
        <w:autoSpaceDE w:val="0"/>
        <w:autoSpaceDN w:val="0"/>
        <w:adjustRightInd w:val="0"/>
        <w:spacing w:before="0"/>
        <w:rPr>
          <w:rFonts w:ascii="Times New Roman" w:eastAsiaTheme="minorHAnsi" w:hAnsi="Times New Roman"/>
          <w:szCs w:val="24"/>
        </w:rPr>
      </w:pPr>
    </w:p>
    <w:p w:rsidR="004030E4" w:rsidRPr="004030E4" w:rsidRDefault="004030E4" w:rsidP="004030E4">
      <w:pPr>
        <w:autoSpaceDE w:val="0"/>
        <w:autoSpaceDN w:val="0"/>
        <w:adjustRightInd w:val="0"/>
        <w:spacing w:before="0" w:after="120"/>
        <w:rPr>
          <w:rFonts w:ascii="Times New Roman" w:hAnsi="Times New Roman"/>
          <w:szCs w:val="24"/>
        </w:rPr>
      </w:pPr>
      <w:r w:rsidRPr="004030E4">
        <w:rPr>
          <w:rFonts w:ascii="Times New Roman" w:hAnsi="Times New Roman"/>
          <w:szCs w:val="24"/>
        </w:rPr>
        <w:t xml:space="preserve">Datele privind descărcările de ape uzate din sectorul industrial sunt relevante în special pentru extinderea stațiilor de epurare precum și a celor la care vor fi prevăzute lucrări de reabilitarea. </w:t>
      </w:r>
    </w:p>
    <w:p w:rsidR="004030E4" w:rsidRPr="004030E4" w:rsidRDefault="004030E4" w:rsidP="004030E4">
      <w:pPr>
        <w:autoSpaceDE w:val="0"/>
        <w:autoSpaceDN w:val="0"/>
        <w:adjustRightInd w:val="0"/>
        <w:spacing w:before="0" w:after="120"/>
        <w:rPr>
          <w:rFonts w:ascii="Times New Roman" w:hAnsi="Times New Roman"/>
          <w:szCs w:val="24"/>
        </w:rPr>
      </w:pPr>
      <w:r w:rsidRPr="004030E4">
        <w:rPr>
          <w:rFonts w:ascii="Times New Roman" w:hAnsi="Times New Roman"/>
          <w:szCs w:val="24"/>
        </w:rPr>
        <w:t xml:space="preserve">Pentru a avea o bază de date “la zi” privind apele industriale uzate, trebuie să avem în vedere ce descărcări de ape industriale uzate avem, provenite de la companiile din zona Proiectului, precum și efectele pe care le pot avea asupra rețelelor şi a stațiilor de tratare a apelor uzate: </w:t>
      </w:r>
    </w:p>
    <w:p w:rsidR="004030E4" w:rsidRPr="004030E4" w:rsidRDefault="004030E4" w:rsidP="008A6C9D">
      <w:pPr>
        <w:pStyle w:val="ListParagraph"/>
        <w:numPr>
          <w:ilvl w:val="0"/>
          <w:numId w:val="5"/>
        </w:numPr>
        <w:autoSpaceDE w:val="0"/>
        <w:autoSpaceDN w:val="0"/>
        <w:adjustRightInd w:val="0"/>
        <w:spacing w:before="0" w:after="120"/>
        <w:contextualSpacing w:val="0"/>
        <w:rPr>
          <w:rFonts w:ascii="Times New Roman" w:hAnsi="Times New Roman"/>
          <w:szCs w:val="24"/>
        </w:rPr>
      </w:pPr>
      <w:r w:rsidRPr="004030E4">
        <w:rPr>
          <w:rFonts w:ascii="Times New Roman" w:hAnsi="Times New Roman"/>
          <w:szCs w:val="24"/>
        </w:rPr>
        <w:t xml:space="preserve">pot fi otrăvitoare pentru personalul operativ și de întreţinere al sistemelor de canalizare și stațiilor de epurare; </w:t>
      </w:r>
    </w:p>
    <w:p w:rsidR="004030E4" w:rsidRPr="004030E4" w:rsidRDefault="004030E4" w:rsidP="008A6C9D">
      <w:pPr>
        <w:pStyle w:val="ListParagraph"/>
        <w:numPr>
          <w:ilvl w:val="0"/>
          <w:numId w:val="5"/>
        </w:numPr>
        <w:autoSpaceDE w:val="0"/>
        <w:autoSpaceDN w:val="0"/>
        <w:adjustRightInd w:val="0"/>
        <w:spacing w:before="0" w:after="120"/>
        <w:contextualSpacing w:val="0"/>
        <w:rPr>
          <w:rFonts w:ascii="Times New Roman" w:hAnsi="Times New Roman"/>
          <w:szCs w:val="24"/>
        </w:rPr>
      </w:pPr>
      <w:r w:rsidRPr="004030E4">
        <w:rPr>
          <w:rFonts w:ascii="Times New Roman" w:hAnsi="Times New Roman"/>
          <w:szCs w:val="24"/>
        </w:rPr>
        <w:t xml:space="preserve">pot conduce la depuneri de nămoluri organice şi formarea de depuneri minerale în reţelele de canalizare; </w:t>
      </w:r>
      <w:bookmarkStart w:id="2" w:name="_GoBack"/>
      <w:bookmarkEnd w:id="2"/>
    </w:p>
    <w:p w:rsidR="004030E4" w:rsidRPr="004030E4" w:rsidRDefault="004030E4" w:rsidP="008A6C9D">
      <w:pPr>
        <w:pStyle w:val="ListParagraph"/>
        <w:numPr>
          <w:ilvl w:val="0"/>
          <w:numId w:val="5"/>
        </w:numPr>
        <w:autoSpaceDE w:val="0"/>
        <w:autoSpaceDN w:val="0"/>
        <w:adjustRightInd w:val="0"/>
        <w:spacing w:before="0" w:after="120"/>
        <w:contextualSpacing w:val="0"/>
        <w:rPr>
          <w:rFonts w:ascii="Times New Roman" w:hAnsi="Times New Roman"/>
          <w:szCs w:val="24"/>
        </w:rPr>
      </w:pPr>
      <w:r w:rsidRPr="004030E4">
        <w:rPr>
          <w:rFonts w:ascii="Times New Roman" w:hAnsi="Times New Roman"/>
          <w:szCs w:val="24"/>
        </w:rPr>
        <w:t xml:space="preserve">pot avea un efect negativ asupra capacităţiii hidraulice a sistemelor de canalizare, putând conduce la blocaje; </w:t>
      </w:r>
    </w:p>
    <w:p w:rsidR="004030E4" w:rsidRPr="004030E4" w:rsidRDefault="004030E4" w:rsidP="008A6C9D">
      <w:pPr>
        <w:pStyle w:val="ListParagraph"/>
        <w:numPr>
          <w:ilvl w:val="0"/>
          <w:numId w:val="5"/>
        </w:numPr>
        <w:autoSpaceDE w:val="0"/>
        <w:autoSpaceDN w:val="0"/>
        <w:adjustRightInd w:val="0"/>
        <w:spacing w:before="0" w:after="120"/>
        <w:contextualSpacing w:val="0"/>
        <w:rPr>
          <w:rFonts w:ascii="Times New Roman" w:hAnsi="Times New Roman"/>
          <w:szCs w:val="24"/>
        </w:rPr>
      </w:pPr>
      <w:r w:rsidRPr="004030E4">
        <w:rPr>
          <w:rFonts w:ascii="Times New Roman" w:hAnsi="Times New Roman"/>
          <w:szCs w:val="24"/>
        </w:rPr>
        <w:t xml:space="preserve">pot forma amestecuri explozive în contact cu aerul; </w:t>
      </w:r>
    </w:p>
    <w:p w:rsidR="004030E4" w:rsidRPr="004030E4" w:rsidRDefault="004030E4" w:rsidP="008A6C9D">
      <w:pPr>
        <w:pStyle w:val="ListParagraph"/>
        <w:numPr>
          <w:ilvl w:val="0"/>
          <w:numId w:val="5"/>
        </w:numPr>
        <w:autoSpaceDE w:val="0"/>
        <w:autoSpaceDN w:val="0"/>
        <w:adjustRightInd w:val="0"/>
        <w:spacing w:before="0" w:after="120"/>
        <w:contextualSpacing w:val="0"/>
        <w:rPr>
          <w:rFonts w:ascii="Times New Roman" w:hAnsi="Times New Roman"/>
          <w:szCs w:val="24"/>
        </w:rPr>
      </w:pPr>
      <w:r w:rsidRPr="004030E4">
        <w:rPr>
          <w:rFonts w:ascii="Times New Roman" w:hAnsi="Times New Roman"/>
          <w:szCs w:val="24"/>
        </w:rPr>
        <w:t xml:space="preserve">pot conduce la apariţia unor deficiențe în operarea stațiilor de epurare; </w:t>
      </w:r>
    </w:p>
    <w:p w:rsidR="004030E4" w:rsidRPr="004030E4" w:rsidRDefault="004030E4" w:rsidP="008A6C9D">
      <w:pPr>
        <w:pStyle w:val="ListParagraph"/>
        <w:numPr>
          <w:ilvl w:val="0"/>
          <w:numId w:val="5"/>
        </w:numPr>
        <w:autoSpaceDE w:val="0"/>
        <w:autoSpaceDN w:val="0"/>
        <w:adjustRightInd w:val="0"/>
        <w:spacing w:before="0" w:after="120"/>
        <w:contextualSpacing w:val="0"/>
        <w:rPr>
          <w:rFonts w:ascii="Times New Roman" w:hAnsi="Times New Roman"/>
          <w:szCs w:val="24"/>
        </w:rPr>
      </w:pPr>
      <w:r w:rsidRPr="004030E4">
        <w:rPr>
          <w:rFonts w:ascii="Times New Roman" w:hAnsi="Times New Roman"/>
          <w:szCs w:val="24"/>
        </w:rPr>
        <w:t xml:space="preserve">pot avea efect negativ asupra calităţii nămolurilor. </w:t>
      </w:r>
    </w:p>
    <w:p w:rsidR="004030E4" w:rsidRPr="004030E4" w:rsidRDefault="004030E4" w:rsidP="004030E4">
      <w:pPr>
        <w:autoSpaceDE w:val="0"/>
        <w:autoSpaceDN w:val="0"/>
        <w:adjustRightInd w:val="0"/>
        <w:spacing w:before="0" w:after="120"/>
        <w:rPr>
          <w:rFonts w:ascii="Times New Roman" w:hAnsi="Times New Roman"/>
          <w:szCs w:val="24"/>
        </w:rPr>
      </w:pPr>
      <w:r w:rsidRPr="004030E4">
        <w:rPr>
          <w:rFonts w:ascii="Times New Roman" w:hAnsi="Times New Roman"/>
          <w:szCs w:val="24"/>
        </w:rPr>
        <w:t xml:space="preserve">Sunt avute în vedere: </w:t>
      </w:r>
    </w:p>
    <w:p w:rsidR="004030E4" w:rsidRPr="004030E4" w:rsidRDefault="004030E4" w:rsidP="008A6C9D">
      <w:pPr>
        <w:pStyle w:val="ListParagraph"/>
        <w:numPr>
          <w:ilvl w:val="0"/>
          <w:numId w:val="5"/>
        </w:numPr>
        <w:autoSpaceDE w:val="0"/>
        <w:autoSpaceDN w:val="0"/>
        <w:adjustRightInd w:val="0"/>
        <w:spacing w:before="0" w:after="120"/>
        <w:contextualSpacing w:val="0"/>
        <w:rPr>
          <w:rFonts w:ascii="Times New Roman" w:hAnsi="Times New Roman"/>
          <w:szCs w:val="24"/>
        </w:rPr>
      </w:pPr>
      <w:r w:rsidRPr="004030E4">
        <w:rPr>
          <w:rFonts w:ascii="Times New Roman" w:hAnsi="Times New Roman"/>
          <w:szCs w:val="24"/>
        </w:rPr>
        <w:t xml:space="preserve">Protejarea sănătăţii personalului lucrătorilor din stațiile de tratare; </w:t>
      </w:r>
    </w:p>
    <w:p w:rsidR="004030E4" w:rsidRPr="004030E4" w:rsidRDefault="004030E4" w:rsidP="008A6C9D">
      <w:pPr>
        <w:pStyle w:val="Default"/>
        <w:numPr>
          <w:ilvl w:val="0"/>
          <w:numId w:val="6"/>
        </w:numPr>
        <w:spacing w:after="120"/>
        <w:jc w:val="both"/>
        <w:rPr>
          <w:rFonts w:ascii="Times New Roman" w:hAnsi="Times New Roman" w:cs="Times New Roman"/>
          <w:color w:val="auto"/>
          <w:lang w:val="ro-RO"/>
        </w:rPr>
      </w:pPr>
      <w:r w:rsidRPr="004030E4">
        <w:rPr>
          <w:rFonts w:ascii="Times New Roman" w:hAnsi="Times New Roman" w:cs="Times New Roman"/>
          <w:color w:val="auto"/>
          <w:lang w:val="ro-RO"/>
        </w:rPr>
        <w:t xml:space="preserve">Asigurarea că sistemele de colectare, Stațiile de Epurare a apelor reziduale şi echipamentele asociate nu se vor defecta; </w:t>
      </w:r>
    </w:p>
    <w:p w:rsidR="004030E4" w:rsidRPr="004030E4" w:rsidRDefault="004030E4" w:rsidP="008A6C9D">
      <w:pPr>
        <w:pStyle w:val="Default"/>
        <w:numPr>
          <w:ilvl w:val="0"/>
          <w:numId w:val="6"/>
        </w:numPr>
        <w:spacing w:after="120"/>
        <w:jc w:val="both"/>
        <w:rPr>
          <w:rFonts w:ascii="Times New Roman" w:hAnsi="Times New Roman" w:cs="Times New Roman"/>
          <w:color w:val="auto"/>
          <w:lang w:val="ro-RO"/>
        </w:rPr>
      </w:pPr>
      <w:r w:rsidRPr="004030E4">
        <w:rPr>
          <w:rFonts w:ascii="Times New Roman" w:hAnsi="Times New Roman" w:cs="Times New Roman"/>
          <w:color w:val="auto"/>
          <w:lang w:val="ro-RO"/>
        </w:rPr>
        <w:t xml:space="preserve">Volumul și tipul de ape industriale, precum și sursele din care provin acestea; </w:t>
      </w:r>
    </w:p>
    <w:p w:rsidR="004030E4" w:rsidRPr="004030E4" w:rsidRDefault="004030E4" w:rsidP="008A6C9D">
      <w:pPr>
        <w:pStyle w:val="Default"/>
        <w:numPr>
          <w:ilvl w:val="0"/>
          <w:numId w:val="6"/>
        </w:numPr>
        <w:spacing w:after="120"/>
        <w:jc w:val="both"/>
        <w:rPr>
          <w:rFonts w:ascii="Times New Roman" w:hAnsi="Times New Roman" w:cs="Times New Roman"/>
          <w:color w:val="auto"/>
          <w:lang w:val="ro-RO"/>
        </w:rPr>
      </w:pPr>
      <w:r w:rsidRPr="004030E4">
        <w:rPr>
          <w:rFonts w:ascii="Times New Roman" w:hAnsi="Times New Roman" w:cs="Times New Roman"/>
          <w:color w:val="auto"/>
          <w:lang w:val="ro-RO"/>
        </w:rPr>
        <w:t xml:space="preserve">Asigurarea că operarea Stațiilor de Epurare, precum și tratarea nămolului rezultat din procesul tehnologic nu vor suferi anomalii; </w:t>
      </w:r>
    </w:p>
    <w:p w:rsidR="004030E4" w:rsidRPr="004030E4" w:rsidRDefault="004030E4" w:rsidP="008A6C9D">
      <w:pPr>
        <w:pStyle w:val="Default"/>
        <w:numPr>
          <w:ilvl w:val="0"/>
          <w:numId w:val="6"/>
        </w:numPr>
        <w:spacing w:after="120"/>
        <w:jc w:val="both"/>
        <w:rPr>
          <w:rFonts w:ascii="Times New Roman" w:hAnsi="Times New Roman" w:cs="Times New Roman"/>
          <w:color w:val="auto"/>
          <w:lang w:val="ro-RO"/>
        </w:rPr>
      </w:pPr>
      <w:r w:rsidRPr="004030E4">
        <w:rPr>
          <w:rFonts w:ascii="Times New Roman" w:hAnsi="Times New Roman" w:cs="Times New Roman"/>
          <w:color w:val="auto"/>
          <w:lang w:val="ro-RO"/>
        </w:rPr>
        <w:t xml:space="preserve">Asigurarea că efluentul de la Stațiile de Epurare nu va afecta mediul înconjurător; </w:t>
      </w:r>
    </w:p>
    <w:p w:rsidR="004030E4" w:rsidRPr="004030E4" w:rsidRDefault="004030E4" w:rsidP="008A6C9D">
      <w:pPr>
        <w:pStyle w:val="Default"/>
        <w:numPr>
          <w:ilvl w:val="0"/>
          <w:numId w:val="6"/>
        </w:numPr>
        <w:spacing w:after="120"/>
        <w:jc w:val="both"/>
        <w:rPr>
          <w:rFonts w:ascii="Times New Roman" w:hAnsi="Times New Roman" w:cs="Times New Roman"/>
          <w:color w:val="auto"/>
          <w:lang w:val="ro-RO"/>
        </w:rPr>
      </w:pPr>
      <w:r w:rsidRPr="004030E4">
        <w:rPr>
          <w:rFonts w:ascii="Times New Roman" w:hAnsi="Times New Roman" w:cs="Times New Roman"/>
          <w:color w:val="auto"/>
          <w:lang w:val="ro-RO"/>
        </w:rPr>
        <w:t>Asigurarea că nămolul rezultat în urma procesului de operare va putea fi depozitat în condiții de siguranţă pentru mediu;</w:t>
      </w:r>
    </w:p>
    <w:p w:rsidR="004030E4" w:rsidRPr="004030E4" w:rsidRDefault="004030E4" w:rsidP="008A6C9D">
      <w:pPr>
        <w:pStyle w:val="Default"/>
        <w:numPr>
          <w:ilvl w:val="0"/>
          <w:numId w:val="6"/>
        </w:numPr>
        <w:spacing w:after="120"/>
        <w:jc w:val="both"/>
        <w:rPr>
          <w:rFonts w:ascii="Times New Roman" w:hAnsi="Times New Roman" w:cs="Times New Roman"/>
          <w:color w:val="auto"/>
          <w:lang w:val="ro-RO"/>
        </w:rPr>
      </w:pPr>
      <w:r w:rsidRPr="004030E4">
        <w:rPr>
          <w:rFonts w:ascii="Times New Roman" w:hAnsi="Times New Roman" w:cs="Times New Roman"/>
          <w:color w:val="auto"/>
          <w:lang w:val="ro-RO"/>
        </w:rPr>
        <w:t xml:space="preserve">Caracteristicile apelor uzate descărcate de sectorul industrial; </w:t>
      </w:r>
    </w:p>
    <w:p w:rsidR="004030E4" w:rsidRPr="004030E4" w:rsidRDefault="004030E4" w:rsidP="008A6C9D">
      <w:pPr>
        <w:pStyle w:val="Default"/>
        <w:numPr>
          <w:ilvl w:val="0"/>
          <w:numId w:val="6"/>
        </w:numPr>
        <w:spacing w:after="120"/>
        <w:jc w:val="both"/>
        <w:rPr>
          <w:rFonts w:ascii="Times New Roman" w:hAnsi="Times New Roman" w:cs="Times New Roman"/>
          <w:color w:val="auto"/>
          <w:lang w:val="ro-RO"/>
        </w:rPr>
      </w:pPr>
      <w:r w:rsidRPr="004030E4">
        <w:rPr>
          <w:rFonts w:ascii="Times New Roman" w:hAnsi="Times New Roman" w:cs="Times New Roman"/>
          <w:color w:val="auto"/>
          <w:lang w:val="ro-RO"/>
        </w:rPr>
        <w:t>Situația facilităţilor existente utilizate în pre-epurarea apelor industriale, inclusiv a sistemelor de tratare și depozitare a nămolurilor, pentru a defini tipurile de procese, capacităţile, tehnologiile utilizate, condițiile, practicile de întreţinere etc.;</w:t>
      </w:r>
    </w:p>
    <w:p w:rsidR="004030E4" w:rsidRPr="004030E4" w:rsidRDefault="004030E4" w:rsidP="008A6C9D">
      <w:pPr>
        <w:pStyle w:val="Default"/>
        <w:numPr>
          <w:ilvl w:val="0"/>
          <w:numId w:val="6"/>
        </w:numPr>
        <w:spacing w:after="120"/>
        <w:jc w:val="both"/>
        <w:rPr>
          <w:rFonts w:ascii="Times New Roman" w:hAnsi="Times New Roman" w:cs="Times New Roman"/>
          <w:color w:val="auto"/>
          <w:lang w:val="ro-RO"/>
        </w:rPr>
      </w:pPr>
      <w:r w:rsidRPr="004030E4">
        <w:rPr>
          <w:rFonts w:ascii="Times New Roman" w:hAnsi="Times New Roman" w:cs="Times New Roman"/>
          <w:color w:val="auto"/>
          <w:lang w:val="ro-RO"/>
        </w:rPr>
        <w:t xml:space="preserve">Descrierea modului în care se face evacuarea apelor uzate industriale în prezent; </w:t>
      </w:r>
    </w:p>
    <w:p w:rsidR="004030E4" w:rsidRPr="004030E4" w:rsidRDefault="004030E4" w:rsidP="008A6C9D">
      <w:pPr>
        <w:pStyle w:val="Default"/>
        <w:numPr>
          <w:ilvl w:val="0"/>
          <w:numId w:val="6"/>
        </w:numPr>
        <w:spacing w:after="120"/>
        <w:jc w:val="both"/>
        <w:rPr>
          <w:rFonts w:ascii="Times New Roman" w:hAnsi="Times New Roman" w:cs="Times New Roman"/>
          <w:color w:val="auto"/>
          <w:lang w:val="ro-RO"/>
        </w:rPr>
      </w:pPr>
      <w:r w:rsidRPr="004030E4">
        <w:rPr>
          <w:rFonts w:ascii="Times New Roman" w:hAnsi="Times New Roman" w:cs="Times New Roman"/>
          <w:color w:val="auto"/>
          <w:lang w:val="ro-RO"/>
        </w:rPr>
        <w:t>Potențialul de toxicitate şi/sau efectele cauzate de deversarea efluenţilor în sistemele de canalizare orăşeneşti şi în procesul de tratare a nămolurilor de la stațiile de epurare.</w:t>
      </w:r>
    </w:p>
    <w:p w:rsidR="004030E4" w:rsidRDefault="004030E4" w:rsidP="004030E4">
      <w:pPr>
        <w:pStyle w:val="BodyText"/>
        <w:spacing w:after="240"/>
        <w:rPr>
          <w:rFonts w:ascii="Times New Roman" w:hAnsi="Times New Roman"/>
          <w:i/>
          <w:sz w:val="24"/>
          <w:szCs w:val="24"/>
          <w:u w:val="single"/>
          <w:lang w:val="ro-RO"/>
        </w:rPr>
      </w:pPr>
    </w:p>
    <w:p w:rsidR="004030E4" w:rsidRDefault="004030E4" w:rsidP="004030E4">
      <w:pPr>
        <w:pStyle w:val="BodyText"/>
        <w:spacing w:after="240"/>
        <w:rPr>
          <w:rFonts w:ascii="Times New Roman" w:hAnsi="Times New Roman"/>
          <w:i/>
          <w:sz w:val="24"/>
          <w:szCs w:val="24"/>
          <w:u w:val="single"/>
          <w:lang w:val="ro-RO"/>
        </w:rPr>
      </w:pPr>
    </w:p>
    <w:p w:rsidR="004030E4" w:rsidRDefault="004030E4" w:rsidP="005A61C5">
      <w:pPr>
        <w:autoSpaceDE w:val="0"/>
        <w:autoSpaceDN w:val="0"/>
        <w:adjustRightInd w:val="0"/>
        <w:spacing w:before="0" w:after="120"/>
        <w:rPr>
          <w:rFonts w:ascii="Times New Roman" w:hAnsi="Times New Roman"/>
          <w:szCs w:val="24"/>
          <w:lang w:eastAsia="en-GB"/>
        </w:rPr>
      </w:pPr>
    </w:p>
    <w:p w:rsidR="004030E4" w:rsidRPr="00AD6D59" w:rsidRDefault="004030E4" w:rsidP="004030E4">
      <w:pPr>
        <w:spacing w:after="120"/>
        <w:rPr>
          <w:rFonts w:ascii="Times New Roman" w:hAnsi="Times New Roman"/>
          <w:b/>
          <w:szCs w:val="24"/>
        </w:rPr>
      </w:pPr>
      <w:r w:rsidRPr="00AD6D59">
        <w:rPr>
          <w:rFonts w:ascii="Times New Roman" w:hAnsi="Times New Roman"/>
          <w:b/>
          <w:szCs w:val="24"/>
        </w:rPr>
        <w:t>Conducte de distribuţie apă industrială</w:t>
      </w:r>
      <w:r w:rsidR="00AD6D59">
        <w:rPr>
          <w:rFonts w:ascii="Times New Roman" w:hAnsi="Times New Roman"/>
          <w:b/>
          <w:szCs w:val="24"/>
        </w:rPr>
        <w:t xml:space="preserve"> in aglomerarea Arad</w:t>
      </w:r>
    </w:p>
    <w:p w:rsidR="004030E4" w:rsidRPr="00AD6D59" w:rsidRDefault="004030E4" w:rsidP="004030E4">
      <w:pPr>
        <w:spacing w:after="120"/>
        <w:rPr>
          <w:rFonts w:ascii="Times New Roman" w:hAnsi="Times New Roman"/>
          <w:szCs w:val="24"/>
        </w:rPr>
      </w:pPr>
      <w:r w:rsidRPr="00AD6D59">
        <w:rPr>
          <w:rFonts w:ascii="Times New Roman" w:hAnsi="Times New Roman"/>
          <w:szCs w:val="24"/>
        </w:rPr>
        <w:t>De la stația de repompare apă industrială Grădina Poştei, pleacă conducta principală de distribuție, executată din tuburi de beton precomprimat tip PREMO cu Dn</w:t>
      </w:r>
      <w:r w:rsidR="00AD6D59">
        <w:rPr>
          <w:rFonts w:ascii="Times New Roman" w:hAnsi="Times New Roman"/>
          <w:szCs w:val="24"/>
        </w:rPr>
        <w:t xml:space="preserve"> </w:t>
      </w:r>
      <w:r w:rsidRPr="00AD6D59">
        <w:rPr>
          <w:rFonts w:ascii="Times New Roman" w:hAnsi="Times New Roman"/>
          <w:szCs w:val="24"/>
        </w:rPr>
        <w:t>800 mm până la Platforma industrială Nord –Vest din municipiul Arad. Din această conductă Dn</w:t>
      </w:r>
      <w:r w:rsidR="00AD6D59">
        <w:rPr>
          <w:rFonts w:ascii="Times New Roman" w:hAnsi="Times New Roman"/>
          <w:szCs w:val="24"/>
        </w:rPr>
        <w:t xml:space="preserve"> </w:t>
      </w:r>
      <w:r w:rsidRPr="00AD6D59">
        <w:rPr>
          <w:rFonts w:ascii="Times New Roman" w:hAnsi="Times New Roman"/>
          <w:szCs w:val="24"/>
        </w:rPr>
        <w:t>800 mm se ramifică spre Sere cu Dn</w:t>
      </w:r>
      <w:r w:rsidR="00AD6D59">
        <w:rPr>
          <w:rFonts w:ascii="Times New Roman" w:hAnsi="Times New Roman"/>
          <w:szCs w:val="24"/>
        </w:rPr>
        <w:t xml:space="preserve"> </w:t>
      </w:r>
      <w:r w:rsidRPr="00AD6D59">
        <w:rPr>
          <w:rFonts w:ascii="Times New Roman" w:hAnsi="Times New Roman"/>
          <w:szCs w:val="24"/>
        </w:rPr>
        <w:t>400 mm, spre CET Arad cu Dn</w:t>
      </w:r>
      <w:r w:rsidR="00AD6D59">
        <w:rPr>
          <w:rFonts w:ascii="Times New Roman" w:hAnsi="Times New Roman"/>
          <w:szCs w:val="24"/>
        </w:rPr>
        <w:t xml:space="preserve"> </w:t>
      </w:r>
      <w:r w:rsidRPr="00AD6D59">
        <w:rPr>
          <w:rFonts w:ascii="Times New Roman" w:hAnsi="Times New Roman"/>
          <w:szCs w:val="24"/>
        </w:rPr>
        <w:t>600 mm, iar pe traseul str. Câmpul Liniştii, Bumbacului, Calea Aurel Vlaicu, str. Miron Costin, Avrig este distribuită apă industrială la fosta Fabrică UTA, Uzinele Astra (fosta Vagoane), Sabina S.R.L. (fosta Tricoul Roşu). Momentan cerinţa de apă industrială este nulă.</w:t>
      </w:r>
    </w:p>
    <w:p w:rsidR="004030E4" w:rsidRPr="00AD6D59" w:rsidRDefault="004030E4" w:rsidP="004030E4">
      <w:pPr>
        <w:pStyle w:val="BodyText"/>
        <w:rPr>
          <w:rFonts w:ascii="Times New Roman" w:hAnsi="Times New Roman"/>
          <w:sz w:val="24"/>
          <w:szCs w:val="24"/>
          <w:lang w:val="ro-RO"/>
        </w:rPr>
      </w:pPr>
      <w:r w:rsidRPr="00AD6D59">
        <w:rPr>
          <w:rFonts w:ascii="Times New Roman" w:hAnsi="Times New Roman"/>
          <w:sz w:val="24"/>
          <w:szCs w:val="24"/>
          <w:lang w:val="ro-RO"/>
        </w:rPr>
        <w:t>În municipiul Arad situația curentă a deversărilor agenților industriali poate fi prezentată în tabelul de mai jos:</w:t>
      </w:r>
    </w:p>
    <w:tbl>
      <w:tblPr>
        <w:tblStyle w:val="TableGrid"/>
        <w:tblW w:w="10080" w:type="dxa"/>
        <w:tblInd w:w="108" w:type="dxa"/>
        <w:tblLayout w:type="fixed"/>
        <w:tblLook w:val="04A0" w:firstRow="1" w:lastRow="0" w:firstColumn="1" w:lastColumn="0" w:noHBand="0" w:noVBand="1"/>
      </w:tblPr>
      <w:tblGrid>
        <w:gridCol w:w="577"/>
        <w:gridCol w:w="2843"/>
        <w:gridCol w:w="2340"/>
        <w:gridCol w:w="990"/>
        <w:gridCol w:w="1800"/>
        <w:gridCol w:w="1530"/>
      </w:tblGrid>
      <w:tr w:rsidR="004030E4" w:rsidRPr="00AD6D59" w:rsidTr="00AD6D59">
        <w:tc>
          <w:tcPr>
            <w:tcW w:w="577" w:type="dxa"/>
            <w:shd w:val="clear" w:color="auto" w:fill="548DD4" w:themeFill="text2" w:themeFillTint="99"/>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b/>
                <w:bCs/>
                <w:sz w:val="24"/>
                <w:szCs w:val="24"/>
              </w:rPr>
              <w:t>Nr.</w:t>
            </w:r>
          </w:p>
        </w:tc>
        <w:tc>
          <w:tcPr>
            <w:tcW w:w="2843" w:type="dxa"/>
            <w:shd w:val="clear" w:color="auto" w:fill="548DD4" w:themeFill="text2" w:themeFillTint="99"/>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b/>
                <w:bCs/>
                <w:sz w:val="24"/>
                <w:szCs w:val="24"/>
              </w:rPr>
              <w:t>Nume Companie</w:t>
            </w:r>
          </w:p>
        </w:tc>
        <w:tc>
          <w:tcPr>
            <w:tcW w:w="2340" w:type="dxa"/>
            <w:shd w:val="clear" w:color="auto" w:fill="548DD4" w:themeFill="text2" w:themeFillTint="99"/>
          </w:tcPr>
          <w:p w:rsidR="004030E4" w:rsidRPr="00AD6D59" w:rsidRDefault="004030E4" w:rsidP="001A7046">
            <w:pPr>
              <w:autoSpaceDE w:val="0"/>
              <w:autoSpaceDN w:val="0"/>
              <w:adjustRightInd w:val="0"/>
              <w:jc w:val="center"/>
              <w:rPr>
                <w:rFonts w:ascii="Times New Roman" w:hAnsi="Times New Roman"/>
                <w:b/>
                <w:bCs/>
                <w:sz w:val="24"/>
                <w:szCs w:val="24"/>
              </w:rPr>
            </w:pPr>
            <w:r w:rsidRPr="00AD6D59">
              <w:rPr>
                <w:rFonts w:ascii="Times New Roman" w:hAnsi="Times New Roman"/>
                <w:b/>
                <w:bCs/>
                <w:sz w:val="24"/>
                <w:szCs w:val="24"/>
              </w:rPr>
              <w:t>Domeniul de activitate</w:t>
            </w:r>
          </w:p>
        </w:tc>
        <w:tc>
          <w:tcPr>
            <w:tcW w:w="990" w:type="dxa"/>
            <w:shd w:val="clear" w:color="auto" w:fill="548DD4" w:themeFill="text2" w:themeFillTint="99"/>
          </w:tcPr>
          <w:p w:rsidR="004030E4" w:rsidRPr="00AD6D59" w:rsidRDefault="004030E4" w:rsidP="001A7046">
            <w:pPr>
              <w:autoSpaceDE w:val="0"/>
              <w:autoSpaceDN w:val="0"/>
              <w:adjustRightInd w:val="0"/>
              <w:jc w:val="center"/>
              <w:rPr>
                <w:rFonts w:ascii="Times New Roman" w:hAnsi="Times New Roman"/>
                <w:b/>
                <w:bCs/>
                <w:sz w:val="24"/>
                <w:szCs w:val="24"/>
              </w:rPr>
            </w:pPr>
            <w:r w:rsidRPr="00AD6D59">
              <w:rPr>
                <w:rFonts w:ascii="Times New Roman" w:hAnsi="Times New Roman"/>
                <w:b/>
                <w:bCs/>
                <w:sz w:val="24"/>
                <w:szCs w:val="24"/>
              </w:rPr>
              <w:t>Volum de apă uzată</w:t>
            </w:r>
          </w:p>
        </w:tc>
        <w:tc>
          <w:tcPr>
            <w:tcW w:w="1800" w:type="dxa"/>
            <w:shd w:val="clear" w:color="auto" w:fill="548DD4" w:themeFill="text2" w:themeFillTint="99"/>
          </w:tcPr>
          <w:p w:rsidR="004030E4" w:rsidRPr="00AD6D59" w:rsidRDefault="004030E4" w:rsidP="001A7046">
            <w:pPr>
              <w:autoSpaceDE w:val="0"/>
              <w:autoSpaceDN w:val="0"/>
              <w:adjustRightInd w:val="0"/>
              <w:rPr>
                <w:rFonts w:ascii="Times New Roman" w:hAnsi="Times New Roman"/>
                <w:b/>
                <w:bCs/>
                <w:sz w:val="24"/>
                <w:szCs w:val="24"/>
              </w:rPr>
            </w:pPr>
            <w:r w:rsidRPr="00AD6D59">
              <w:rPr>
                <w:rFonts w:ascii="Times New Roman" w:hAnsi="Times New Roman"/>
                <w:b/>
                <w:bCs/>
                <w:sz w:val="24"/>
                <w:szCs w:val="24"/>
              </w:rPr>
              <w:t>Pretratare</w:t>
            </w:r>
          </w:p>
        </w:tc>
        <w:tc>
          <w:tcPr>
            <w:tcW w:w="1530" w:type="dxa"/>
            <w:shd w:val="clear" w:color="auto" w:fill="548DD4" w:themeFill="text2" w:themeFillTint="99"/>
          </w:tcPr>
          <w:p w:rsidR="004030E4" w:rsidRPr="00AD6D59" w:rsidRDefault="004030E4" w:rsidP="001A7046">
            <w:pPr>
              <w:autoSpaceDE w:val="0"/>
              <w:autoSpaceDN w:val="0"/>
              <w:adjustRightInd w:val="0"/>
              <w:jc w:val="center"/>
              <w:rPr>
                <w:rFonts w:ascii="Times New Roman" w:hAnsi="Times New Roman"/>
                <w:b/>
                <w:bCs/>
                <w:sz w:val="24"/>
                <w:szCs w:val="24"/>
              </w:rPr>
            </w:pPr>
            <w:r w:rsidRPr="00AD6D59">
              <w:rPr>
                <w:rFonts w:ascii="Times New Roman" w:hAnsi="Times New Roman"/>
                <w:b/>
                <w:bCs/>
                <w:sz w:val="24"/>
                <w:szCs w:val="24"/>
              </w:rPr>
              <w:t>Tipul</w:t>
            </w:r>
          </w:p>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b/>
                <w:bCs/>
                <w:sz w:val="24"/>
                <w:szCs w:val="24"/>
              </w:rPr>
              <w:t>descarcării</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1</w:t>
            </w:r>
          </w:p>
        </w:tc>
        <w:tc>
          <w:tcPr>
            <w:tcW w:w="2843"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 xml:space="preserve">SC MERCURY COMERCIAL SRL </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Dezvoltare (promovare) imobiliară</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2900 mc/luna</w:t>
            </w:r>
          </w:p>
        </w:tc>
        <w:tc>
          <w:tcPr>
            <w:tcW w:w="180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Da</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2</w:t>
            </w:r>
          </w:p>
        </w:tc>
        <w:tc>
          <w:tcPr>
            <w:tcW w:w="2843"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SC BILLA ROMÂNIA SRL</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Comerț cu amănuntul în magazine nespecializate, cu vânzare predominantă de produse alimentare, băuturi și tutun</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w:t>
            </w:r>
          </w:p>
        </w:tc>
        <w:tc>
          <w:tcPr>
            <w:tcW w:w="180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Da</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3</w:t>
            </w:r>
          </w:p>
        </w:tc>
        <w:tc>
          <w:tcPr>
            <w:tcW w:w="2843" w:type="dxa"/>
          </w:tcPr>
          <w:p w:rsidR="004030E4" w:rsidRPr="00AD6D59" w:rsidRDefault="004030E4" w:rsidP="001A7046">
            <w:pPr>
              <w:autoSpaceDE w:val="0"/>
              <w:autoSpaceDN w:val="0"/>
              <w:adjustRightInd w:val="0"/>
              <w:rPr>
                <w:rFonts w:ascii="Times New Roman" w:hAnsi="Times New Roman"/>
                <w:b/>
                <w:bCs/>
                <w:sz w:val="24"/>
                <w:szCs w:val="24"/>
              </w:rPr>
            </w:pPr>
            <w:r w:rsidRPr="00AD6D59">
              <w:rPr>
                <w:rFonts w:ascii="Times New Roman" w:hAnsi="Times New Roman"/>
                <w:sz w:val="24"/>
                <w:szCs w:val="24"/>
              </w:rPr>
              <w:t>SC MIKI SRL</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Fabricarea pâinii, fabricarea prăjiturilor și a produselor proaspete de patiserie</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p>
        </w:tc>
        <w:tc>
          <w:tcPr>
            <w:tcW w:w="180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DA (Separatoare de grăsimi montate pe scurgerea de la chiuvete)</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4</w:t>
            </w:r>
          </w:p>
        </w:tc>
        <w:tc>
          <w:tcPr>
            <w:tcW w:w="2843" w:type="dxa"/>
          </w:tcPr>
          <w:p w:rsidR="004030E4" w:rsidRPr="00AD6D59" w:rsidRDefault="004030E4" w:rsidP="001A7046">
            <w:pPr>
              <w:autoSpaceDE w:val="0"/>
              <w:autoSpaceDN w:val="0"/>
              <w:adjustRightInd w:val="0"/>
              <w:rPr>
                <w:rFonts w:ascii="Times New Roman" w:hAnsi="Times New Roman"/>
                <w:b/>
                <w:bCs/>
                <w:sz w:val="24"/>
                <w:szCs w:val="24"/>
              </w:rPr>
            </w:pPr>
            <w:r w:rsidRPr="00AD6D59">
              <w:rPr>
                <w:rFonts w:ascii="Times New Roman" w:hAnsi="Times New Roman"/>
                <w:sz w:val="24"/>
                <w:szCs w:val="24"/>
              </w:rPr>
              <w:t>SC PRODALIM SRL</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Fabricarea produselor din carne (inclusiv din carne de pasăre)</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p>
        </w:tc>
        <w:tc>
          <w:tcPr>
            <w:tcW w:w="180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DA (Aerere + 3 bazine de decantare)</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5</w:t>
            </w:r>
          </w:p>
        </w:tc>
        <w:tc>
          <w:tcPr>
            <w:tcW w:w="2843"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SC KAUFLAND ROMÂNIA SCS</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Comerț cu amănuntul în magazine nespecializate, cu vânzare predominantă de produse alimentare, băuturi și tutun</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p>
        </w:tc>
        <w:tc>
          <w:tcPr>
            <w:tcW w:w="1800" w:type="dxa"/>
          </w:tcPr>
          <w:p w:rsidR="004030E4" w:rsidRPr="00AD6D59" w:rsidRDefault="004030E4" w:rsidP="001A7046">
            <w:pPr>
              <w:jc w:val="center"/>
              <w:rPr>
                <w:rFonts w:ascii="Times New Roman" w:hAnsi="Times New Roman"/>
                <w:sz w:val="24"/>
                <w:szCs w:val="24"/>
              </w:rPr>
            </w:pPr>
            <w:r w:rsidRPr="00AD6D59">
              <w:rPr>
                <w:rFonts w:ascii="Times New Roman" w:hAnsi="Times New Roman"/>
                <w:sz w:val="24"/>
                <w:szCs w:val="24"/>
              </w:rPr>
              <w:t>DA (Separatoare de grăsimi cu tratare chimică)</w:t>
            </w:r>
          </w:p>
          <w:p w:rsidR="004030E4" w:rsidRPr="00AD6D59" w:rsidRDefault="004030E4" w:rsidP="001A7046">
            <w:pPr>
              <w:autoSpaceDE w:val="0"/>
              <w:autoSpaceDN w:val="0"/>
              <w:adjustRightInd w:val="0"/>
              <w:jc w:val="center"/>
              <w:rPr>
                <w:rFonts w:ascii="Times New Roman" w:hAnsi="Times New Roman"/>
                <w:sz w:val="24"/>
                <w:szCs w:val="24"/>
              </w:rPr>
            </w:pP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6</w:t>
            </w:r>
          </w:p>
        </w:tc>
        <w:tc>
          <w:tcPr>
            <w:tcW w:w="2843"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SC USFOOD NETWORK SA</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Restaurante</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p>
        </w:tc>
        <w:tc>
          <w:tcPr>
            <w:tcW w:w="1800" w:type="dxa"/>
          </w:tcPr>
          <w:p w:rsidR="004030E4" w:rsidRPr="00AD6D59" w:rsidRDefault="004030E4" w:rsidP="001A7046">
            <w:pPr>
              <w:jc w:val="center"/>
              <w:rPr>
                <w:rFonts w:ascii="Times New Roman" w:hAnsi="Times New Roman"/>
                <w:sz w:val="24"/>
                <w:szCs w:val="24"/>
              </w:rPr>
            </w:pPr>
            <w:r w:rsidRPr="00AD6D59">
              <w:rPr>
                <w:rFonts w:ascii="Times New Roman" w:hAnsi="Times New Roman"/>
                <w:sz w:val="24"/>
                <w:szCs w:val="24"/>
              </w:rPr>
              <w:t>DA</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7</w:t>
            </w:r>
          </w:p>
        </w:tc>
        <w:tc>
          <w:tcPr>
            <w:tcW w:w="2843"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 xml:space="preserve">ASTRA RAIL </w:t>
            </w:r>
            <w:r w:rsidRPr="00AD6D59">
              <w:rPr>
                <w:rFonts w:ascii="Times New Roman" w:hAnsi="Times New Roman"/>
                <w:sz w:val="24"/>
                <w:szCs w:val="24"/>
              </w:rPr>
              <w:lastRenderedPageBreak/>
              <w:t>INDUSTRIES SRL</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lastRenderedPageBreak/>
              <w:t xml:space="preserve">Fabricarea </w:t>
            </w:r>
            <w:r w:rsidRPr="00AD6D59">
              <w:rPr>
                <w:rFonts w:ascii="Times New Roman" w:hAnsi="Times New Roman"/>
                <w:sz w:val="24"/>
                <w:szCs w:val="24"/>
              </w:rPr>
              <w:lastRenderedPageBreak/>
              <w:t>materialului rulant CAEN</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p>
        </w:tc>
        <w:tc>
          <w:tcPr>
            <w:tcW w:w="1800" w:type="dxa"/>
          </w:tcPr>
          <w:p w:rsidR="004030E4" w:rsidRPr="00AD6D59" w:rsidRDefault="004030E4" w:rsidP="001A7046">
            <w:pPr>
              <w:jc w:val="center"/>
              <w:rPr>
                <w:rFonts w:ascii="Times New Roman" w:hAnsi="Times New Roman"/>
                <w:sz w:val="24"/>
                <w:szCs w:val="24"/>
              </w:rPr>
            </w:pPr>
            <w:r w:rsidRPr="00AD6D59">
              <w:rPr>
                <w:rFonts w:ascii="Times New Roman" w:hAnsi="Times New Roman"/>
                <w:sz w:val="24"/>
                <w:szCs w:val="24"/>
              </w:rPr>
              <w:t xml:space="preserve">DA (decantoare </w:t>
            </w:r>
            <w:r w:rsidRPr="00AD6D59">
              <w:rPr>
                <w:rFonts w:ascii="Times New Roman" w:hAnsi="Times New Roman"/>
                <w:sz w:val="24"/>
                <w:szCs w:val="24"/>
              </w:rPr>
              <w:lastRenderedPageBreak/>
              <w:t>+ separatoare de produse petroliere)</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lastRenderedPageBreak/>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lastRenderedPageBreak/>
              <w:t>8</w:t>
            </w:r>
          </w:p>
        </w:tc>
        <w:tc>
          <w:tcPr>
            <w:tcW w:w="2843"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SC SORFUL ACTION SRL</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Comerț cu amănuntul în magazine nespecializate, cu vânzare predominantă de produse alimentare, băuturi și tutun</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p>
        </w:tc>
        <w:tc>
          <w:tcPr>
            <w:tcW w:w="1800" w:type="dxa"/>
          </w:tcPr>
          <w:p w:rsidR="004030E4" w:rsidRPr="00AD6D59" w:rsidRDefault="004030E4" w:rsidP="001A7046">
            <w:pPr>
              <w:jc w:val="center"/>
              <w:rPr>
                <w:rFonts w:ascii="Times New Roman" w:hAnsi="Times New Roman"/>
                <w:sz w:val="24"/>
                <w:szCs w:val="24"/>
              </w:rPr>
            </w:pPr>
            <w:r w:rsidRPr="00AD6D59">
              <w:rPr>
                <w:rFonts w:ascii="Times New Roman" w:hAnsi="Times New Roman"/>
                <w:sz w:val="24"/>
                <w:szCs w:val="24"/>
              </w:rPr>
              <w:t>DA (Separatoare de grăsimi)</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9</w:t>
            </w:r>
          </w:p>
        </w:tc>
        <w:tc>
          <w:tcPr>
            <w:tcW w:w="2843"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SC METRO CASH &amp; CARY RO SRL</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Comerț nespecializat de produse alimentare, băuturi și tutun</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1000</w:t>
            </w:r>
            <w:r w:rsidR="00AD6D59">
              <w:rPr>
                <w:rFonts w:ascii="Times New Roman" w:hAnsi="Times New Roman"/>
                <w:sz w:val="24"/>
                <w:szCs w:val="24"/>
              </w:rPr>
              <w:t xml:space="preserve"> </w:t>
            </w:r>
            <w:r w:rsidRPr="00AD6D59">
              <w:rPr>
                <w:rFonts w:ascii="Times New Roman" w:hAnsi="Times New Roman"/>
                <w:sz w:val="24"/>
                <w:szCs w:val="24"/>
              </w:rPr>
              <w:t>mc/luna</w:t>
            </w:r>
          </w:p>
        </w:tc>
        <w:tc>
          <w:tcPr>
            <w:tcW w:w="1800" w:type="dxa"/>
          </w:tcPr>
          <w:p w:rsidR="004030E4" w:rsidRPr="00AD6D59" w:rsidRDefault="004030E4" w:rsidP="001A7046">
            <w:pPr>
              <w:jc w:val="center"/>
              <w:rPr>
                <w:rFonts w:ascii="Times New Roman" w:hAnsi="Times New Roman"/>
                <w:sz w:val="24"/>
                <w:szCs w:val="24"/>
              </w:rPr>
            </w:pPr>
            <w:r w:rsidRPr="00AD6D59">
              <w:rPr>
                <w:rFonts w:ascii="Times New Roman" w:hAnsi="Times New Roman"/>
                <w:sz w:val="24"/>
                <w:szCs w:val="24"/>
              </w:rPr>
              <w:t>-</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10</w:t>
            </w:r>
          </w:p>
        </w:tc>
        <w:tc>
          <w:tcPr>
            <w:tcW w:w="2843"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SC SELGROS CASH</w:t>
            </w:r>
            <w:r w:rsidR="00AD6D59">
              <w:rPr>
                <w:rFonts w:ascii="Times New Roman" w:hAnsi="Times New Roman"/>
                <w:sz w:val="24"/>
                <w:szCs w:val="24"/>
              </w:rPr>
              <w:t xml:space="preserve"> </w:t>
            </w:r>
            <w:r w:rsidRPr="00AD6D59">
              <w:rPr>
                <w:rFonts w:ascii="Times New Roman" w:hAnsi="Times New Roman"/>
                <w:sz w:val="24"/>
                <w:szCs w:val="24"/>
              </w:rPr>
              <w:t>&amp;</w:t>
            </w:r>
            <w:r w:rsidR="00AD6D59">
              <w:rPr>
                <w:rFonts w:ascii="Times New Roman" w:hAnsi="Times New Roman"/>
                <w:sz w:val="24"/>
                <w:szCs w:val="24"/>
              </w:rPr>
              <w:t xml:space="preserve"> </w:t>
            </w:r>
            <w:r w:rsidRPr="00AD6D59">
              <w:rPr>
                <w:rFonts w:ascii="Times New Roman" w:hAnsi="Times New Roman"/>
                <w:sz w:val="24"/>
                <w:szCs w:val="24"/>
              </w:rPr>
              <w:t>CARY SRL</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Comerț nespecializat de produse alimentare băuturi și tutun</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600</w:t>
            </w:r>
            <w:r w:rsidR="00AD6D59">
              <w:rPr>
                <w:rFonts w:ascii="Times New Roman" w:hAnsi="Times New Roman"/>
                <w:sz w:val="24"/>
                <w:szCs w:val="24"/>
              </w:rPr>
              <w:t xml:space="preserve"> </w:t>
            </w:r>
            <w:r w:rsidRPr="00AD6D59">
              <w:rPr>
                <w:rFonts w:ascii="Times New Roman" w:hAnsi="Times New Roman"/>
                <w:sz w:val="24"/>
                <w:szCs w:val="24"/>
              </w:rPr>
              <w:t>mc/luna</w:t>
            </w:r>
          </w:p>
        </w:tc>
        <w:tc>
          <w:tcPr>
            <w:tcW w:w="1800" w:type="dxa"/>
          </w:tcPr>
          <w:p w:rsidR="004030E4" w:rsidRPr="00AD6D59" w:rsidRDefault="004030E4" w:rsidP="001A7046">
            <w:pPr>
              <w:jc w:val="center"/>
              <w:rPr>
                <w:rFonts w:ascii="Times New Roman" w:hAnsi="Times New Roman"/>
                <w:sz w:val="24"/>
                <w:szCs w:val="24"/>
              </w:rPr>
            </w:pPr>
            <w:r w:rsidRPr="00AD6D59">
              <w:rPr>
                <w:rFonts w:ascii="Times New Roman" w:hAnsi="Times New Roman"/>
                <w:sz w:val="24"/>
                <w:szCs w:val="24"/>
              </w:rPr>
              <w:t>DA (2 separatoare de grăsimi)</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r w:rsidR="004030E4" w:rsidRPr="00AD6D59" w:rsidTr="00AD6D59">
        <w:tc>
          <w:tcPr>
            <w:tcW w:w="577"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11</w:t>
            </w:r>
          </w:p>
        </w:tc>
        <w:tc>
          <w:tcPr>
            <w:tcW w:w="2843"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SC ROSSETTI EAST SRL</w:t>
            </w:r>
          </w:p>
        </w:tc>
        <w:tc>
          <w:tcPr>
            <w:tcW w:w="2340" w:type="dxa"/>
          </w:tcPr>
          <w:p w:rsidR="004030E4" w:rsidRPr="00AD6D59" w:rsidRDefault="004030E4" w:rsidP="001A7046">
            <w:pPr>
              <w:autoSpaceDE w:val="0"/>
              <w:autoSpaceDN w:val="0"/>
              <w:adjustRightInd w:val="0"/>
              <w:rPr>
                <w:rFonts w:ascii="Times New Roman" w:hAnsi="Times New Roman"/>
                <w:sz w:val="24"/>
                <w:szCs w:val="24"/>
              </w:rPr>
            </w:pPr>
            <w:r w:rsidRPr="00AD6D59">
              <w:rPr>
                <w:rFonts w:ascii="Times New Roman" w:hAnsi="Times New Roman"/>
                <w:sz w:val="24"/>
                <w:szCs w:val="24"/>
              </w:rPr>
              <w:t>Fabricare articole de feronerie</w:t>
            </w:r>
          </w:p>
        </w:tc>
        <w:tc>
          <w:tcPr>
            <w:tcW w:w="990" w:type="dxa"/>
          </w:tcPr>
          <w:p w:rsidR="004030E4" w:rsidRPr="00AD6D59" w:rsidRDefault="004030E4" w:rsidP="001A7046">
            <w:pPr>
              <w:autoSpaceDE w:val="0"/>
              <w:autoSpaceDN w:val="0"/>
              <w:adjustRightInd w:val="0"/>
              <w:jc w:val="center"/>
              <w:rPr>
                <w:rFonts w:ascii="Times New Roman" w:hAnsi="Times New Roman"/>
                <w:sz w:val="24"/>
                <w:szCs w:val="24"/>
              </w:rPr>
            </w:pPr>
          </w:p>
        </w:tc>
        <w:tc>
          <w:tcPr>
            <w:tcW w:w="1800" w:type="dxa"/>
          </w:tcPr>
          <w:p w:rsidR="004030E4" w:rsidRPr="00AD6D59" w:rsidRDefault="004030E4" w:rsidP="001A7046">
            <w:pPr>
              <w:jc w:val="center"/>
              <w:rPr>
                <w:rFonts w:ascii="Times New Roman" w:hAnsi="Times New Roman"/>
                <w:sz w:val="24"/>
                <w:szCs w:val="24"/>
              </w:rPr>
            </w:pPr>
            <w:r w:rsidRPr="00AD6D59">
              <w:rPr>
                <w:rFonts w:ascii="Times New Roman" w:hAnsi="Times New Roman"/>
                <w:sz w:val="24"/>
                <w:szCs w:val="24"/>
              </w:rPr>
              <w:t>NU</w:t>
            </w:r>
          </w:p>
        </w:tc>
        <w:tc>
          <w:tcPr>
            <w:tcW w:w="1530" w:type="dxa"/>
          </w:tcPr>
          <w:p w:rsidR="004030E4" w:rsidRPr="00AD6D59" w:rsidRDefault="004030E4" w:rsidP="001A7046">
            <w:pPr>
              <w:autoSpaceDE w:val="0"/>
              <w:autoSpaceDN w:val="0"/>
              <w:adjustRightInd w:val="0"/>
              <w:jc w:val="center"/>
              <w:rPr>
                <w:rFonts w:ascii="Times New Roman" w:hAnsi="Times New Roman"/>
                <w:sz w:val="24"/>
                <w:szCs w:val="24"/>
              </w:rPr>
            </w:pPr>
            <w:r w:rsidRPr="00AD6D59">
              <w:rPr>
                <w:rFonts w:ascii="Times New Roman" w:hAnsi="Times New Roman"/>
                <w:sz w:val="24"/>
                <w:szCs w:val="24"/>
              </w:rPr>
              <w:t>Indirect</w:t>
            </w:r>
          </w:p>
        </w:tc>
      </w:tr>
    </w:tbl>
    <w:p w:rsidR="00BD7E40" w:rsidRPr="0049349F" w:rsidRDefault="00654C65" w:rsidP="00AD6D59">
      <w:pPr>
        <w:autoSpaceDE w:val="0"/>
        <w:autoSpaceDN w:val="0"/>
        <w:adjustRightInd w:val="0"/>
        <w:spacing w:before="0"/>
        <w:jc w:val="center"/>
        <w:rPr>
          <w:rFonts w:ascii="Times New Roman" w:eastAsiaTheme="minorHAnsi" w:hAnsi="Times New Roman"/>
          <w:szCs w:val="24"/>
        </w:rPr>
      </w:pPr>
      <w:r w:rsidRPr="0049349F">
        <w:rPr>
          <w:rFonts w:ascii="Times New Roman" w:eastAsiaTheme="minorHAnsi" w:hAnsi="Times New Roman"/>
          <w:szCs w:val="24"/>
        </w:rPr>
        <w:t>Tabel 5.1-1- Debitele de apa uzata industriala provenite de la societatile comerciale relevante</w:t>
      </w:r>
    </w:p>
    <w:p w:rsidR="009A7279" w:rsidRPr="0049349F" w:rsidRDefault="009A7279" w:rsidP="00CF362F">
      <w:pPr>
        <w:rPr>
          <w:rFonts w:ascii="Times New Roman" w:eastAsiaTheme="minorHAnsi" w:hAnsi="Times New Roman"/>
          <w:lang w:val="en-GB"/>
        </w:rPr>
      </w:pPr>
    </w:p>
    <w:p w:rsidR="001F1050" w:rsidRPr="0049349F" w:rsidRDefault="001F1050" w:rsidP="005A61C5">
      <w:pPr>
        <w:autoSpaceDE w:val="0"/>
        <w:autoSpaceDN w:val="0"/>
        <w:adjustRightInd w:val="0"/>
        <w:spacing w:before="0" w:after="120"/>
        <w:rPr>
          <w:rFonts w:ascii="Times New Roman" w:hAnsi="Times New Roman"/>
          <w:b/>
          <w:szCs w:val="24"/>
          <w:lang w:eastAsia="en-GB"/>
        </w:rPr>
      </w:pPr>
      <w:r w:rsidRPr="0049349F">
        <w:rPr>
          <w:rFonts w:ascii="Times New Roman" w:hAnsi="Times New Roman"/>
          <w:b/>
          <w:szCs w:val="24"/>
          <w:lang w:eastAsia="en-GB"/>
        </w:rPr>
        <w:t xml:space="preserve">Aglomerarea </w:t>
      </w:r>
      <w:r w:rsidR="00AD6D59">
        <w:rPr>
          <w:rFonts w:ascii="Times New Roman" w:hAnsi="Times New Roman"/>
          <w:b/>
          <w:szCs w:val="24"/>
          <w:lang w:eastAsia="en-GB"/>
        </w:rPr>
        <w:t>Varsand</w:t>
      </w:r>
    </w:p>
    <w:p w:rsidR="00AD6D59" w:rsidRPr="00AD6D59" w:rsidRDefault="00AD6D59" w:rsidP="00E43EEB">
      <w:pPr>
        <w:autoSpaceDE w:val="0"/>
        <w:autoSpaceDN w:val="0"/>
        <w:adjustRightInd w:val="0"/>
        <w:spacing w:before="0" w:after="120"/>
        <w:jc w:val="left"/>
        <w:rPr>
          <w:rFonts w:ascii="Times New Roman" w:hAnsi="Times New Roman"/>
          <w:bCs/>
          <w:iCs/>
        </w:rPr>
      </w:pPr>
      <w:r w:rsidRPr="00AD6D59">
        <w:rPr>
          <w:rFonts w:ascii="Times New Roman" w:hAnsi="Times New Roman"/>
          <w:bCs/>
          <w:iCs/>
        </w:rPr>
        <w:t>In prezent, aglomerarea nu dispune de un sistem de canalizare centralizat.</w:t>
      </w:r>
    </w:p>
    <w:p w:rsidR="00AD6D59" w:rsidRPr="00AD6D59" w:rsidRDefault="00AD6D59" w:rsidP="00E43EEB">
      <w:pPr>
        <w:autoSpaceDE w:val="0"/>
        <w:autoSpaceDN w:val="0"/>
        <w:adjustRightInd w:val="0"/>
        <w:spacing w:before="0" w:after="120"/>
        <w:rPr>
          <w:rFonts w:ascii="Times New Roman" w:hAnsi="Times New Roman"/>
          <w:szCs w:val="24"/>
          <w:lang w:eastAsia="en-GB"/>
        </w:rPr>
      </w:pPr>
      <w:r w:rsidRPr="00AD6D59">
        <w:rPr>
          <w:rFonts w:ascii="Times New Roman" w:hAnsi="Times New Roman"/>
          <w:szCs w:val="24"/>
          <w:lang w:eastAsia="en-GB"/>
        </w:rPr>
        <w:t>Nu exista platforme industriale in cadrul aglomerarii.</w:t>
      </w:r>
    </w:p>
    <w:p w:rsidR="001F1050" w:rsidRPr="0049349F" w:rsidRDefault="001F1050" w:rsidP="005A61C5">
      <w:pPr>
        <w:spacing w:before="0" w:after="120"/>
        <w:rPr>
          <w:rFonts w:ascii="Times New Roman" w:eastAsiaTheme="minorHAnsi" w:hAnsi="Times New Roman"/>
          <w:lang w:val="en-GB"/>
        </w:rPr>
      </w:pPr>
    </w:p>
    <w:p w:rsidR="001F1050" w:rsidRDefault="001F1050" w:rsidP="005A61C5">
      <w:pPr>
        <w:autoSpaceDE w:val="0"/>
        <w:autoSpaceDN w:val="0"/>
        <w:adjustRightInd w:val="0"/>
        <w:spacing w:before="0" w:after="120"/>
        <w:rPr>
          <w:rFonts w:ascii="Times New Roman" w:hAnsi="Times New Roman"/>
          <w:b/>
          <w:szCs w:val="24"/>
          <w:lang w:eastAsia="en-GB"/>
        </w:rPr>
      </w:pPr>
      <w:r w:rsidRPr="0049349F">
        <w:rPr>
          <w:rFonts w:ascii="Times New Roman" w:hAnsi="Times New Roman"/>
          <w:b/>
          <w:szCs w:val="24"/>
          <w:lang w:eastAsia="en-GB"/>
        </w:rPr>
        <w:t>Aglomerarea C</w:t>
      </w:r>
      <w:r w:rsidR="00AD6D59">
        <w:rPr>
          <w:rFonts w:ascii="Times New Roman" w:hAnsi="Times New Roman"/>
          <w:b/>
          <w:szCs w:val="24"/>
          <w:lang w:eastAsia="en-GB"/>
        </w:rPr>
        <w:t>ermei</w:t>
      </w:r>
    </w:p>
    <w:p w:rsidR="00AD6D59" w:rsidRPr="00E43EEB" w:rsidRDefault="00AD6D59" w:rsidP="00E43EEB">
      <w:pPr>
        <w:autoSpaceDE w:val="0"/>
        <w:autoSpaceDN w:val="0"/>
        <w:adjustRightInd w:val="0"/>
        <w:spacing w:before="0" w:after="120"/>
        <w:jc w:val="left"/>
        <w:rPr>
          <w:rFonts w:ascii="Times New Roman" w:hAnsi="Times New Roman"/>
          <w:bCs/>
          <w:iCs/>
        </w:rPr>
      </w:pPr>
      <w:r w:rsidRPr="00E43EEB">
        <w:rPr>
          <w:rFonts w:ascii="Times New Roman" w:hAnsi="Times New Roman"/>
          <w:bCs/>
          <w:iCs/>
        </w:rPr>
        <w:t>In prezent, aglomerarea nu dispune de un sistem de canalizare centralizat, insa are in derulare un proiect finantat de la bugetul local pentru realizarea unei retele de canalizare (L = 15.0 km) si a 3 SPAU.</w:t>
      </w:r>
    </w:p>
    <w:p w:rsidR="00E43EEB" w:rsidRPr="00E43EEB" w:rsidRDefault="00E43EEB" w:rsidP="00E43EEB">
      <w:pPr>
        <w:autoSpaceDE w:val="0"/>
        <w:autoSpaceDN w:val="0"/>
        <w:adjustRightInd w:val="0"/>
        <w:spacing w:before="0" w:after="120"/>
        <w:jc w:val="left"/>
        <w:rPr>
          <w:rFonts w:ascii="Times New Roman" w:hAnsi="Times New Roman"/>
          <w:bCs/>
          <w:iCs/>
        </w:rPr>
      </w:pPr>
      <w:r>
        <w:rPr>
          <w:rFonts w:ascii="Times New Roman" w:hAnsi="Times New Roman"/>
          <w:bCs/>
          <w:iCs/>
        </w:rPr>
        <w:t>Economia</w:t>
      </w:r>
      <w:r w:rsidRPr="00E43EEB">
        <w:rPr>
          <w:rFonts w:ascii="Times New Roman" w:hAnsi="Times New Roman"/>
          <w:bCs/>
          <w:iCs/>
        </w:rPr>
        <w:t xml:space="preserve"> comunei este una predominant agrara, fara a exista zone industriale.</w:t>
      </w:r>
    </w:p>
    <w:p w:rsidR="00AD6D59" w:rsidRPr="003E16BD" w:rsidRDefault="00AD6D59" w:rsidP="00AD6D59">
      <w:pPr>
        <w:autoSpaceDE w:val="0"/>
        <w:autoSpaceDN w:val="0"/>
        <w:adjustRightInd w:val="0"/>
        <w:spacing w:before="0"/>
        <w:jc w:val="left"/>
        <w:rPr>
          <w:bCs/>
          <w:iCs/>
        </w:rPr>
      </w:pPr>
    </w:p>
    <w:p w:rsidR="001F1050" w:rsidRDefault="001F1050" w:rsidP="005A61C5">
      <w:pPr>
        <w:autoSpaceDE w:val="0"/>
        <w:autoSpaceDN w:val="0"/>
        <w:adjustRightInd w:val="0"/>
        <w:spacing w:before="0" w:after="120"/>
        <w:rPr>
          <w:rFonts w:ascii="Times New Roman" w:hAnsi="Times New Roman"/>
          <w:b/>
          <w:szCs w:val="24"/>
          <w:lang w:eastAsia="en-GB"/>
        </w:rPr>
      </w:pPr>
      <w:r w:rsidRPr="0049349F">
        <w:rPr>
          <w:rFonts w:ascii="Times New Roman" w:hAnsi="Times New Roman"/>
          <w:b/>
          <w:szCs w:val="24"/>
          <w:lang w:eastAsia="en-GB"/>
        </w:rPr>
        <w:t xml:space="preserve">Aglomerarea </w:t>
      </w:r>
      <w:r w:rsidR="00E43EEB">
        <w:rPr>
          <w:rFonts w:ascii="Times New Roman" w:hAnsi="Times New Roman"/>
          <w:b/>
          <w:szCs w:val="24"/>
          <w:lang w:eastAsia="en-GB"/>
        </w:rPr>
        <w:t>Sepreus</w:t>
      </w:r>
    </w:p>
    <w:p w:rsidR="00E43EEB" w:rsidRPr="00E43EEB" w:rsidRDefault="00E43EEB" w:rsidP="005A61C5">
      <w:pPr>
        <w:autoSpaceDE w:val="0"/>
        <w:autoSpaceDN w:val="0"/>
        <w:adjustRightInd w:val="0"/>
        <w:spacing w:before="0" w:after="120"/>
        <w:rPr>
          <w:rFonts w:ascii="Times New Roman" w:hAnsi="Times New Roman"/>
        </w:rPr>
      </w:pPr>
      <w:r w:rsidRPr="00E43EEB">
        <w:rPr>
          <w:rFonts w:ascii="Times New Roman" w:hAnsi="Times New Roman"/>
        </w:rPr>
        <w:t>In prezent, aglomerarea Șepreuș detine sistem de canalizare in lungime totala de 2,1 km (cca. 15 ani vechime), insa este raportata ca fiind scoasa din functiune.</w:t>
      </w:r>
    </w:p>
    <w:p w:rsidR="00E43EEB" w:rsidRPr="00E43EEB" w:rsidRDefault="00E43EEB" w:rsidP="00E43EEB">
      <w:pPr>
        <w:autoSpaceDE w:val="0"/>
        <w:autoSpaceDN w:val="0"/>
        <w:adjustRightInd w:val="0"/>
        <w:spacing w:before="0" w:after="120"/>
        <w:jc w:val="left"/>
        <w:rPr>
          <w:rFonts w:ascii="Times New Roman" w:hAnsi="Times New Roman"/>
          <w:bCs/>
          <w:iCs/>
        </w:rPr>
      </w:pPr>
      <w:r>
        <w:rPr>
          <w:rFonts w:ascii="Times New Roman" w:hAnsi="Times New Roman"/>
          <w:bCs/>
          <w:iCs/>
        </w:rPr>
        <w:t>Economia</w:t>
      </w:r>
      <w:r w:rsidRPr="00E43EEB">
        <w:rPr>
          <w:rFonts w:ascii="Times New Roman" w:hAnsi="Times New Roman"/>
          <w:bCs/>
          <w:iCs/>
        </w:rPr>
        <w:t xml:space="preserve"> comunei este una predominant agrara, fara a exista zone industriale.</w:t>
      </w:r>
    </w:p>
    <w:p w:rsidR="00E43EEB" w:rsidRDefault="00E43EEB" w:rsidP="005A61C5">
      <w:pPr>
        <w:autoSpaceDE w:val="0"/>
        <w:autoSpaceDN w:val="0"/>
        <w:adjustRightInd w:val="0"/>
        <w:spacing w:before="0" w:after="120"/>
        <w:rPr>
          <w:rFonts w:ascii="Times New Roman" w:hAnsi="Times New Roman"/>
          <w:b/>
          <w:szCs w:val="24"/>
          <w:lang w:eastAsia="en-GB"/>
        </w:rPr>
      </w:pPr>
    </w:p>
    <w:p w:rsidR="00E43EEB" w:rsidRPr="0049349F" w:rsidRDefault="00E43EEB" w:rsidP="005A61C5">
      <w:pPr>
        <w:autoSpaceDE w:val="0"/>
        <w:autoSpaceDN w:val="0"/>
        <w:adjustRightInd w:val="0"/>
        <w:spacing w:before="0" w:after="120"/>
        <w:rPr>
          <w:rFonts w:ascii="Times New Roman" w:hAnsi="Times New Roman"/>
          <w:b/>
          <w:szCs w:val="24"/>
          <w:lang w:eastAsia="en-GB"/>
        </w:rPr>
      </w:pPr>
    </w:p>
    <w:sectPr w:rsidR="00E43EEB" w:rsidRPr="0049349F" w:rsidSect="001A55E4">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3BC" w:rsidRDefault="009C13BC" w:rsidP="00594740">
      <w:pPr>
        <w:spacing w:before="0"/>
      </w:pPr>
      <w:r>
        <w:separator/>
      </w:r>
    </w:p>
  </w:endnote>
  <w:endnote w:type="continuationSeparator" w:id="0">
    <w:p w:rsidR="009C13BC" w:rsidRDefault="009C13BC"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icrosoft Sans Serif">
    <w:panose1 w:val="020B0604020202020204"/>
    <w:charset w:val="00"/>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909"/>
      <w:docPartObj>
        <w:docPartGallery w:val="Page Numbers (Bottom of Page)"/>
        <w:docPartUnique/>
      </w:docPartObj>
    </w:sdtPr>
    <w:sdtEndPr/>
    <w:sdtContent>
      <w:p w:rsidR="00BD7E40" w:rsidRDefault="001606E8" w:rsidP="0061009F">
        <w:pPr>
          <w:pStyle w:val="Footer"/>
          <w:pBdr>
            <w:top w:val="single" w:sz="4" w:space="1" w:color="auto"/>
          </w:pBdr>
          <w:jc w:val="right"/>
        </w:pPr>
        <w:r w:rsidRPr="0061009F">
          <w:rPr>
            <w:rFonts w:ascii="Times New Roman" w:hAnsi="Times New Roman"/>
            <w:sz w:val="20"/>
          </w:rPr>
          <w:fldChar w:fldCharType="begin"/>
        </w:r>
        <w:r w:rsidR="00BD7E40" w:rsidRPr="0061009F">
          <w:rPr>
            <w:rFonts w:ascii="Times New Roman" w:hAnsi="Times New Roman"/>
            <w:sz w:val="20"/>
          </w:rPr>
          <w:instrText xml:space="preserve"> PAGE   \* MERGEFORMAT </w:instrText>
        </w:r>
        <w:r w:rsidRPr="0061009F">
          <w:rPr>
            <w:rFonts w:ascii="Times New Roman" w:hAnsi="Times New Roman"/>
            <w:sz w:val="20"/>
          </w:rPr>
          <w:fldChar w:fldCharType="separate"/>
        </w:r>
        <w:r w:rsidR="00EC567A">
          <w:rPr>
            <w:rFonts w:ascii="Times New Roman" w:hAnsi="Times New Roman"/>
            <w:sz w:val="20"/>
          </w:rPr>
          <w:t>5</w:t>
        </w:r>
        <w:r w:rsidRPr="0061009F">
          <w:rPr>
            <w:rFonts w:ascii="Times New Roman" w:hAnsi="Times New Roman"/>
            <w:sz w:val="20"/>
          </w:rPr>
          <w:fldChar w:fldCharType="end"/>
        </w:r>
      </w:p>
    </w:sdtContent>
  </w:sdt>
  <w:p w:rsidR="00BD7E40" w:rsidRDefault="00BD7E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3BC" w:rsidRDefault="009C13BC" w:rsidP="00594740">
      <w:pPr>
        <w:spacing w:before="0"/>
      </w:pPr>
      <w:r>
        <w:separator/>
      </w:r>
    </w:p>
  </w:footnote>
  <w:footnote w:type="continuationSeparator" w:id="0">
    <w:p w:rsidR="009C13BC" w:rsidRDefault="009C13BC"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5E4" w:rsidRPr="0049349F" w:rsidRDefault="0049349F" w:rsidP="001A55E4">
    <w:pPr>
      <w:pStyle w:val="Header"/>
      <w:pBdr>
        <w:bottom w:val="single" w:sz="4" w:space="1" w:color="auto"/>
      </w:pBdr>
      <w:spacing w:before="0"/>
      <w:jc w:val="left"/>
      <w:rPr>
        <w:rFonts w:ascii="Times New Roman" w:hAnsi="Times New Roman"/>
        <w:kern w:val="28"/>
        <w:sz w:val="20"/>
        <w:lang w:val="pt-PT"/>
      </w:rPr>
    </w:pPr>
    <w:r w:rsidRPr="0049349F">
      <w:rPr>
        <w:rFonts w:ascii="Times New Roman" w:hAnsi="Times New Roman"/>
        <w:kern w:val="28"/>
        <w:sz w:val="20"/>
        <w:lang w:val="pt-PT"/>
      </w:rPr>
      <w:t>Modernizarea sistemelor de alimentare</w:t>
    </w:r>
    <w:r w:rsidR="001A55E4" w:rsidRPr="0049349F">
      <w:rPr>
        <w:rFonts w:ascii="Times New Roman" w:hAnsi="Times New Roman"/>
        <w:kern w:val="28"/>
        <w:sz w:val="20"/>
        <w:lang w:val="pt-PT"/>
      </w:rPr>
      <w:tab/>
    </w:r>
    <w:r w:rsidR="001A55E4" w:rsidRPr="0049349F">
      <w:rPr>
        <w:rFonts w:ascii="Times New Roman" w:hAnsi="Times New Roman"/>
        <w:kern w:val="28"/>
        <w:sz w:val="20"/>
        <w:lang w:val="pt-PT"/>
      </w:rPr>
      <w:tab/>
      <w:t>Studiu de Fezabilitate</w:t>
    </w:r>
  </w:p>
  <w:p w:rsidR="00BD7E40" w:rsidRPr="0049349F" w:rsidRDefault="000705C1" w:rsidP="001A55E4">
    <w:pPr>
      <w:pStyle w:val="Header"/>
      <w:pBdr>
        <w:bottom w:val="single" w:sz="4" w:space="1" w:color="auto"/>
      </w:pBdr>
      <w:spacing w:before="0"/>
      <w:jc w:val="left"/>
      <w:rPr>
        <w:rFonts w:ascii="Times New Roman" w:hAnsi="Times New Roman"/>
        <w:sz w:val="20"/>
      </w:rPr>
    </w:pPr>
    <w:r w:rsidRPr="0049349F">
      <w:rPr>
        <w:rFonts w:ascii="Times New Roman" w:hAnsi="Times New Roman"/>
        <w:kern w:val="28"/>
        <w:sz w:val="20"/>
        <w:lang w:val="pt-PT"/>
      </w:rPr>
      <w:t xml:space="preserve">cu apa </w:t>
    </w:r>
    <w:r w:rsidR="004030E4">
      <w:rPr>
        <w:rFonts w:ascii="Times New Roman" w:hAnsi="Times New Roman"/>
        <w:kern w:val="28"/>
        <w:sz w:val="20"/>
        <w:lang w:val="pt-PT"/>
      </w:rPr>
      <w:t>s</w:t>
    </w:r>
    <w:r w:rsidR="0049349F" w:rsidRPr="0049349F">
      <w:rPr>
        <w:rFonts w:ascii="Times New Roman" w:hAnsi="Times New Roman"/>
        <w:kern w:val="28"/>
        <w:sz w:val="20"/>
        <w:lang w:val="pt-PT"/>
      </w:rPr>
      <w:t>i canalizare in judetul Arad</w:t>
    </w:r>
    <w:r w:rsidR="00BD7E40" w:rsidRPr="0049349F">
      <w:rPr>
        <w:rFonts w:ascii="Times New Roman" w:hAnsi="Times New Roman"/>
        <w:kern w:val="28"/>
        <w:sz w:val="20"/>
        <w:lang w:val="pt-PT"/>
      </w:rPr>
      <w:tab/>
    </w:r>
    <w:r w:rsidR="00BD7E40" w:rsidRPr="0049349F">
      <w:rPr>
        <w:rFonts w:ascii="Times New Roman" w:hAnsi="Times New Roman"/>
        <w:kern w:val="28"/>
        <w:sz w:val="20"/>
        <w:lang w:val="pt-PT"/>
      </w:rPr>
      <w:tab/>
      <w:t>Capitolul 5</w:t>
    </w:r>
    <w:r w:rsidR="004030E4">
      <w:rPr>
        <w:rFonts w:ascii="Times New Roman" w:hAnsi="Times New Roman"/>
        <w:kern w:val="28"/>
        <w:sz w:val="20"/>
        <w:lang w:val="pt-PT"/>
      </w:rPr>
      <w:t xml:space="preserve"> </w:t>
    </w:r>
    <w:r w:rsidR="00BD7E40" w:rsidRPr="0049349F">
      <w:rPr>
        <w:rFonts w:ascii="Times New Roman" w:hAnsi="Times New Roman"/>
        <w:kern w:val="28"/>
        <w:sz w:val="20"/>
        <w:lang w:val="pt-PT"/>
      </w:rPr>
      <w:t>–</w:t>
    </w:r>
    <w:r w:rsidR="004030E4">
      <w:rPr>
        <w:rFonts w:ascii="Times New Roman" w:hAnsi="Times New Roman"/>
        <w:kern w:val="28"/>
        <w:sz w:val="20"/>
        <w:lang w:val="pt-PT"/>
      </w:rPr>
      <w:t xml:space="preserve"> </w:t>
    </w:r>
    <w:r w:rsidR="00BD7E40" w:rsidRPr="0049349F">
      <w:rPr>
        <w:rFonts w:ascii="Times New Roman" w:hAnsi="Times New Roman"/>
        <w:kern w:val="28"/>
        <w:sz w:val="20"/>
        <w:lang w:val="pt-PT"/>
      </w:rPr>
      <w:t>Deversarea apelor uzate industriale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8209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7B38D1"/>
    <w:multiLevelType w:val="hybridMultilevel"/>
    <w:tmpl w:val="5F12A12C"/>
    <w:lvl w:ilvl="0" w:tplc="5EFC79BC">
      <w:start w:val="1"/>
      <w:numFmt w:val="bullet"/>
      <w:lvlText w:val=""/>
      <w:lvlJc w:val="left"/>
      <w:pPr>
        <w:ind w:left="720" w:hanging="360"/>
      </w:pPr>
      <w:rPr>
        <w:rFonts w:ascii="Symbol" w:hAnsi="Symbol" w:hint="default"/>
      </w:rPr>
    </w:lvl>
    <w:lvl w:ilvl="1" w:tplc="8DC2E64C" w:tentative="1">
      <w:start w:val="1"/>
      <w:numFmt w:val="bullet"/>
      <w:lvlText w:val="o"/>
      <w:lvlJc w:val="left"/>
      <w:pPr>
        <w:ind w:left="1440" w:hanging="360"/>
      </w:pPr>
      <w:rPr>
        <w:rFonts w:ascii="Courier New" w:hAnsi="Courier New" w:cs="Courier New" w:hint="default"/>
      </w:rPr>
    </w:lvl>
    <w:lvl w:ilvl="2" w:tplc="90F0BDA8" w:tentative="1">
      <w:start w:val="1"/>
      <w:numFmt w:val="bullet"/>
      <w:lvlText w:val=""/>
      <w:lvlJc w:val="left"/>
      <w:pPr>
        <w:ind w:left="2160" w:hanging="360"/>
      </w:pPr>
      <w:rPr>
        <w:rFonts w:ascii="Wingdings" w:hAnsi="Wingdings" w:hint="default"/>
      </w:rPr>
    </w:lvl>
    <w:lvl w:ilvl="3" w:tplc="57A2732A" w:tentative="1">
      <w:start w:val="1"/>
      <w:numFmt w:val="bullet"/>
      <w:lvlText w:val=""/>
      <w:lvlJc w:val="left"/>
      <w:pPr>
        <w:ind w:left="2880" w:hanging="360"/>
      </w:pPr>
      <w:rPr>
        <w:rFonts w:ascii="Symbol" w:hAnsi="Symbol" w:hint="default"/>
      </w:rPr>
    </w:lvl>
    <w:lvl w:ilvl="4" w:tplc="8EB8D4AC" w:tentative="1">
      <w:start w:val="1"/>
      <w:numFmt w:val="bullet"/>
      <w:lvlText w:val="o"/>
      <w:lvlJc w:val="left"/>
      <w:pPr>
        <w:ind w:left="3600" w:hanging="360"/>
      </w:pPr>
      <w:rPr>
        <w:rFonts w:ascii="Courier New" w:hAnsi="Courier New" w:cs="Courier New" w:hint="default"/>
      </w:rPr>
    </w:lvl>
    <w:lvl w:ilvl="5" w:tplc="88CEB864" w:tentative="1">
      <w:start w:val="1"/>
      <w:numFmt w:val="bullet"/>
      <w:lvlText w:val=""/>
      <w:lvlJc w:val="left"/>
      <w:pPr>
        <w:ind w:left="4320" w:hanging="360"/>
      </w:pPr>
      <w:rPr>
        <w:rFonts w:ascii="Wingdings" w:hAnsi="Wingdings" w:hint="default"/>
      </w:rPr>
    </w:lvl>
    <w:lvl w:ilvl="6" w:tplc="8C8A0256" w:tentative="1">
      <w:start w:val="1"/>
      <w:numFmt w:val="bullet"/>
      <w:lvlText w:val=""/>
      <w:lvlJc w:val="left"/>
      <w:pPr>
        <w:ind w:left="5040" w:hanging="360"/>
      </w:pPr>
      <w:rPr>
        <w:rFonts w:ascii="Symbol" w:hAnsi="Symbol" w:hint="default"/>
      </w:rPr>
    </w:lvl>
    <w:lvl w:ilvl="7" w:tplc="D53E6206" w:tentative="1">
      <w:start w:val="1"/>
      <w:numFmt w:val="bullet"/>
      <w:lvlText w:val="o"/>
      <w:lvlJc w:val="left"/>
      <w:pPr>
        <w:ind w:left="5760" w:hanging="360"/>
      </w:pPr>
      <w:rPr>
        <w:rFonts w:ascii="Courier New" w:hAnsi="Courier New" w:cs="Courier New" w:hint="default"/>
      </w:rPr>
    </w:lvl>
    <w:lvl w:ilvl="8" w:tplc="EAA42B52" w:tentative="1">
      <w:start w:val="1"/>
      <w:numFmt w:val="bullet"/>
      <w:lvlText w:val=""/>
      <w:lvlJc w:val="left"/>
      <w:pPr>
        <w:ind w:left="6480" w:hanging="360"/>
      </w:pPr>
      <w:rPr>
        <w:rFonts w:ascii="Wingdings" w:hAnsi="Wingdings" w:hint="default"/>
      </w:rPr>
    </w:lvl>
  </w:abstractNum>
  <w:abstractNum w:abstractNumId="2">
    <w:nsid w:val="11C72EA3"/>
    <w:multiLevelType w:val="multilevel"/>
    <w:tmpl w:val="7DB27B60"/>
    <w:lvl w:ilvl="0">
      <w:start w:val="5"/>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4">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F250530"/>
    <w:multiLevelType w:val="hybridMultilevel"/>
    <w:tmpl w:val="50B6D626"/>
    <w:lvl w:ilvl="0" w:tplc="2BB4EF94">
      <w:start w:val="1"/>
      <w:numFmt w:val="bullet"/>
      <w:lvlText w:val=""/>
      <w:lvlJc w:val="left"/>
      <w:pPr>
        <w:ind w:left="720" w:hanging="360"/>
      </w:pPr>
      <w:rPr>
        <w:rFonts w:ascii="Symbol" w:hAnsi="Symbol" w:hint="default"/>
      </w:rPr>
    </w:lvl>
    <w:lvl w:ilvl="1" w:tplc="04070019" w:tentative="1">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94740"/>
    <w:rsid w:val="00000F84"/>
    <w:rsid w:val="00001D08"/>
    <w:rsid w:val="000162BC"/>
    <w:rsid w:val="0002314D"/>
    <w:rsid w:val="000232C9"/>
    <w:rsid w:val="00031D0A"/>
    <w:rsid w:val="00033AD9"/>
    <w:rsid w:val="000544AF"/>
    <w:rsid w:val="000705C1"/>
    <w:rsid w:val="00097867"/>
    <w:rsid w:val="000A30A0"/>
    <w:rsid w:val="000C43B2"/>
    <w:rsid w:val="000D1F2C"/>
    <w:rsid w:val="000E1C44"/>
    <w:rsid w:val="000F7112"/>
    <w:rsid w:val="001267C2"/>
    <w:rsid w:val="001370CE"/>
    <w:rsid w:val="00150059"/>
    <w:rsid w:val="00153810"/>
    <w:rsid w:val="001606E8"/>
    <w:rsid w:val="0018405E"/>
    <w:rsid w:val="001851EA"/>
    <w:rsid w:val="00186F0D"/>
    <w:rsid w:val="00187446"/>
    <w:rsid w:val="001A55E4"/>
    <w:rsid w:val="001F1050"/>
    <w:rsid w:val="002001E7"/>
    <w:rsid w:val="00212BE4"/>
    <w:rsid w:val="00214B6C"/>
    <w:rsid w:val="00215E13"/>
    <w:rsid w:val="00252424"/>
    <w:rsid w:val="0026047F"/>
    <w:rsid w:val="00270638"/>
    <w:rsid w:val="0028021A"/>
    <w:rsid w:val="00290363"/>
    <w:rsid w:val="00291095"/>
    <w:rsid w:val="002C4397"/>
    <w:rsid w:val="002C7D97"/>
    <w:rsid w:val="002D3A3E"/>
    <w:rsid w:val="002D4730"/>
    <w:rsid w:val="002E0740"/>
    <w:rsid w:val="002E628D"/>
    <w:rsid w:val="00300747"/>
    <w:rsid w:val="00302B65"/>
    <w:rsid w:val="00317CF8"/>
    <w:rsid w:val="003218D9"/>
    <w:rsid w:val="003221E8"/>
    <w:rsid w:val="0032504D"/>
    <w:rsid w:val="00333230"/>
    <w:rsid w:val="00346826"/>
    <w:rsid w:val="00371C50"/>
    <w:rsid w:val="00375174"/>
    <w:rsid w:val="00385155"/>
    <w:rsid w:val="003A0606"/>
    <w:rsid w:val="003B3C71"/>
    <w:rsid w:val="003B6019"/>
    <w:rsid w:val="003C2FB9"/>
    <w:rsid w:val="003C32AC"/>
    <w:rsid w:val="003C40ED"/>
    <w:rsid w:val="003E13C7"/>
    <w:rsid w:val="004030E4"/>
    <w:rsid w:val="004251F2"/>
    <w:rsid w:val="00434D94"/>
    <w:rsid w:val="004432A5"/>
    <w:rsid w:val="00455472"/>
    <w:rsid w:val="00462182"/>
    <w:rsid w:val="0047216A"/>
    <w:rsid w:val="0048537E"/>
    <w:rsid w:val="00492E8F"/>
    <w:rsid w:val="0049349F"/>
    <w:rsid w:val="004C3DDD"/>
    <w:rsid w:val="004D13F7"/>
    <w:rsid w:val="004F00CC"/>
    <w:rsid w:val="00502FAA"/>
    <w:rsid w:val="00511D65"/>
    <w:rsid w:val="005169DD"/>
    <w:rsid w:val="00517543"/>
    <w:rsid w:val="005477AE"/>
    <w:rsid w:val="00554A47"/>
    <w:rsid w:val="00561760"/>
    <w:rsid w:val="00562C4F"/>
    <w:rsid w:val="0057727D"/>
    <w:rsid w:val="0058094F"/>
    <w:rsid w:val="00594740"/>
    <w:rsid w:val="005A61C5"/>
    <w:rsid w:val="005B0D36"/>
    <w:rsid w:val="005C262A"/>
    <w:rsid w:val="005E7F52"/>
    <w:rsid w:val="0061009F"/>
    <w:rsid w:val="00610E6E"/>
    <w:rsid w:val="00616958"/>
    <w:rsid w:val="006210FC"/>
    <w:rsid w:val="006529EC"/>
    <w:rsid w:val="00654C65"/>
    <w:rsid w:val="00666138"/>
    <w:rsid w:val="006669FD"/>
    <w:rsid w:val="00682B40"/>
    <w:rsid w:val="00686673"/>
    <w:rsid w:val="006A0119"/>
    <w:rsid w:val="006B7E02"/>
    <w:rsid w:val="006C03BA"/>
    <w:rsid w:val="006D224D"/>
    <w:rsid w:val="006E0034"/>
    <w:rsid w:val="006F5AA5"/>
    <w:rsid w:val="00732221"/>
    <w:rsid w:val="007510B9"/>
    <w:rsid w:val="007550B9"/>
    <w:rsid w:val="00763D23"/>
    <w:rsid w:val="00773E77"/>
    <w:rsid w:val="0078346D"/>
    <w:rsid w:val="007A0F2F"/>
    <w:rsid w:val="007A75B3"/>
    <w:rsid w:val="007C6AE8"/>
    <w:rsid w:val="007D24F8"/>
    <w:rsid w:val="007D4799"/>
    <w:rsid w:val="007E2B70"/>
    <w:rsid w:val="007F1CF7"/>
    <w:rsid w:val="00815EC3"/>
    <w:rsid w:val="0082114C"/>
    <w:rsid w:val="008418C4"/>
    <w:rsid w:val="008449D8"/>
    <w:rsid w:val="00876D1A"/>
    <w:rsid w:val="008A6C9D"/>
    <w:rsid w:val="008F75C8"/>
    <w:rsid w:val="0091338B"/>
    <w:rsid w:val="0095160D"/>
    <w:rsid w:val="0096574E"/>
    <w:rsid w:val="009818F0"/>
    <w:rsid w:val="009946AF"/>
    <w:rsid w:val="009A21F9"/>
    <w:rsid w:val="009A7279"/>
    <w:rsid w:val="009C13BC"/>
    <w:rsid w:val="009D6E67"/>
    <w:rsid w:val="009F1AFC"/>
    <w:rsid w:val="009F45D3"/>
    <w:rsid w:val="00A11B7E"/>
    <w:rsid w:val="00A14612"/>
    <w:rsid w:val="00A2250D"/>
    <w:rsid w:val="00A34CC2"/>
    <w:rsid w:val="00A40231"/>
    <w:rsid w:val="00A40FDC"/>
    <w:rsid w:val="00A558BF"/>
    <w:rsid w:val="00A81191"/>
    <w:rsid w:val="00A8582F"/>
    <w:rsid w:val="00AC2093"/>
    <w:rsid w:val="00AD6D59"/>
    <w:rsid w:val="00AD788B"/>
    <w:rsid w:val="00B01389"/>
    <w:rsid w:val="00B11033"/>
    <w:rsid w:val="00B27A36"/>
    <w:rsid w:val="00B43101"/>
    <w:rsid w:val="00B5432D"/>
    <w:rsid w:val="00B57604"/>
    <w:rsid w:val="00B66FA1"/>
    <w:rsid w:val="00B75315"/>
    <w:rsid w:val="00B775CB"/>
    <w:rsid w:val="00B86687"/>
    <w:rsid w:val="00B94DCC"/>
    <w:rsid w:val="00BD7E40"/>
    <w:rsid w:val="00BE3A8B"/>
    <w:rsid w:val="00BE4B44"/>
    <w:rsid w:val="00BF2DAD"/>
    <w:rsid w:val="00BF4E55"/>
    <w:rsid w:val="00BF5DC3"/>
    <w:rsid w:val="00BF65DD"/>
    <w:rsid w:val="00C0242E"/>
    <w:rsid w:val="00C04493"/>
    <w:rsid w:val="00C1659B"/>
    <w:rsid w:val="00C23C8A"/>
    <w:rsid w:val="00C26EB3"/>
    <w:rsid w:val="00C31B3A"/>
    <w:rsid w:val="00C35F77"/>
    <w:rsid w:val="00C538B1"/>
    <w:rsid w:val="00C6522B"/>
    <w:rsid w:val="00C82124"/>
    <w:rsid w:val="00C8775F"/>
    <w:rsid w:val="00CA037F"/>
    <w:rsid w:val="00CA3A63"/>
    <w:rsid w:val="00CA631D"/>
    <w:rsid w:val="00CF362F"/>
    <w:rsid w:val="00CF7735"/>
    <w:rsid w:val="00D1015F"/>
    <w:rsid w:val="00D103BE"/>
    <w:rsid w:val="00D23D3A"/>
    <w:rsid w:val="00D330C8"/>
    <w:rsid w:val="00D36DFE"/>
    <w:rsid w:val="00D50932"/>
    <w:rsid w:val="00D5290D"/>
    <w:rsid w:val="00D730C9"/>
    <w:rsid w:val="00D777C6"/>
    <w:rsid w:val="00D90C13"/>
    <w:rsid w:val="00DC4360"/>
    <w:rsid w:val="00DD40B0"/>
    <w:rsid w:val="00DD6538"/>
    <w:rsid w:val="00DF0F07"/>
    <w:rsid w:val="00E26BDD"/>
    <w:rsid w:val="00E41BC1"/>
    <w:rsid w:val="00E422B0"/>
    <w:rsid w:val="00E43EEB"/>
    <w:rsid w:val="00E52062"/>
    <w:rsid w:val="00E80068"/>
    <w:rsid w:val="00E81DA5"/>
    <w:rsid w:val="00EB0949"/>
    <w:rsid w:val="00EC567A"/>
    <w:rsid w:val="00ED7172"/>
    <w:rsid w:val="00EE16ED"/>
    <w:rsid w:val="00EE3F9B"/>
    <w:rsid w:val="00EE66BC"/>
    <w:rsid w:val="00F30AE6"/>
    <w:rsid w:val="00F402BA"/>
    <w:rsid w:val="00F4734F"/>
    <w:rsid w:val="00F53086"/>
    <w:rsid w:val="00F67A9A"/>
    <w:rsid w:val="00F717FB"/>
    <w:rsid w:val="00F9073B"/>
    <w:rsid w:val="00FD72AC"/>
    <w:rsid w:val="00FE38A8"/>
    <w:rsid w:val="00FE3A8A"/>
    <w:rsid w:val="00FE3B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34"/>
    <w:qFormat/>
    <w:rsid w:val="00031D0A"/>
    <w:pPr>
      <w:ind w:left="720"/>
      <w:contextualSpacing/>
    </w:pPr>
  </w:style>
  <w:style w:type="table" w:styleId="TableGrid">
    <w:name w:val="Table Grid"/>
    <w:basedOn w:val="TableNormal"/>
    <w:uiPriority w:val="59"/>
    <w:rsid w:val="00D36D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 w:type="paragraph" w:customStyle="1" w:styleId="Source0">
    <w:name w:val="Source"/>
    <w:basedOn w:val="Normal"/>
    <w:link w:val="SourceChar1"/>
    <w:rsid w:val="00773E77"/>
    <w:pPr>
      <w:autoSpaceDE w:val="0"/>
      <w:autoSpaceDN w:val="0"/>
      <w:adjustRightInd w:val="0"/>
      <w:spacing w:before="0" w:line="288" w:lineRule="auto"/>
    </w:pPr>
    <w:rPr>
      <w:rFonts w:ascii="Arial" w:hAnsi="Arial" w:cs="Arial"/>
      <w:noProof w:val="0"/>
      <w:sz w:val="18"/>
      <w:szCs w:val="22"/>
      <w:lang w:val="en-GB"/>
    </w:rPr>
  </w:style>
  <w:style w:type="character" w:customStyle="1" w:styleId="SourceChar1">
    <w:name w:val="Source Char1"/>
    <w:basedOn w:val="DefaultParagraphFont"/>
    <w:link w:val="Source0"/>
    <w:rsid w:val="00773E77"/>
    <w:rPr>
      <w:rFonts w:ascii="Arial" w:eastAsia="Times New Roman" w:hAnsi="Arial" w:cs="Arial"/>
      <w:sz w:val="18"/>
      <w:lang w:val="en-GB"/>
    </w:rPr>
  </w:style>
  <w:style w:type="paragraph" w:customStyle="1" w:styleId="StyleCaptionCenteredBefore6pt">
    <w:name w:val="Style Caption + Centered Before:  6 pt"/>
    <w:basedOn w:val="Caption"/>
    <w:rsid w:val="00773E77"/>
    <w:pPr>
      <w:keepNext/>
      <w:tabs>
        <w:tab w:val="clear" w:pos="992"/>
      </w:tabs>
      <w:spacing w:after="60" w:line="288" w:lineRule="auto"/>
      <w:ind w:left="1134" w:hanging="1134"/>
      <w:jc w:val="left"/>
    </w:pPr>
    <w:rPr>
      <w:rFonts w:ascii="Arial" w:hAnsi="Arial"/>
      <w:bCs w:val="0"/>
      <w:szCs w:val="20"/>
      <w:lang w:val="en-GB" w:eastAsia="en-US"/>
    </w:rPr>
  </w:style>
  <w:style w:type="paragraph" w:styleId="FootnoteText">
    <w:name w:val="footnote text"/>
    <w:aliases w:val=" Char, Char Char, Char Char Char,Note de bas de page Car, Char1 Char,Note de bas de page Car Char Car,Note de bas de page Car Car Car,Note de bas de page Car Char Car Car Car Car Car,Char Char Char,Char Char Char Char Char Char,Char"/>
    <w:basedOn w:val="Normal"/>
    <w:link w:val="FootnoteTextChar"/>
    <w:uiPriority w:val="99"/>
    <w:semiHidden/>
    <w:rsid w:val="00773E77"/>
    <w:pPr>
      <w:spacing w:before="0" w:line="288" w:lineRule="auto"/>
      <w:jc w:val="left"/>
    </w:pPr>
    <w:rPr>
      <w:rFonts w:ascii="Verdana" w:hAnsi="Verdana" w:cs="Verdana"/>
      <w:noProof w:val="0"/>
      <w:sz w:val="16"/>
      <w:szCs w:val="16"/>
      <w:lang w:val="en-GB"/>
    </w:rPr>
  </w:style>
  <w:style w:type="character" w:customStyle="1" w:styleId="FootnoteTextChar">
    <w:name w:val="Footnote Text Char"/>
    <w:aliases w:val=" Char Char1, Char Char Char1, Char Char Char Char,Note de bas de page Car Char, Char1 Char Char,Note de bas de page Car Char Car Char,Note de bas de page Car Car Car Char,Note de bas de page Car Char Car Car Car Car Car Char,Char Char"/>
    <w:basedOn w:val="DefaultParagraphFont"/>
    <w:link w:val="FootnoteText"/>
    <w:uiPriority w:val="99"/>
    <w:semiHidden/>
    <w:rsid w:val="00773E77"/>
    <w:rPr>
      <w:rFonts w:ascii="Verdana" w:eastAsia="Times New Roman" w:hAnsi="Verdana" w:cs="Verdana"/>
      <w:sz w:val="16"/>
      <w:szCs w:val="16"/>
      <w:lang w:val="en-GB"/>
    </w:rPr>
  </w:style>
  <w:style w:type="character" w:styleId="FootnoteReference">
    <w:name w:val="footnote reference"/>
    <w:aliases w:val="note de bas de page"/>
    <w:basedOn w:val="DefaultParagraphFont"/>
    <w:uiPriority w:val="99"/>
    <w:semiHidden/>
    <w:rsid w:val="00773E77"/>
    <w:rPr>
      <w:vertAlign w:val="superscript"/>
      <w:lang w:val="en-GB"/>
    </w:rPr>
  </w:style>
  <w:style w:type="character" w:customStyle="1" w:styleId="Bodytext95pt">
    <w:name w:val="Body text + 9.5 pt"/>
    <w:aliases w:val="Bold,Body text + 8.5 pt,Header or footer + 9.5 pt,Body text + Arial,8 pt,Heading #1 + Arial,Footnote + 10.5 pt,Body text + 7 pt,Spacing 2 pt"/>
    <w:rsid w:val="0061009F"/>
    <w:rPr>
      <w:rFonts w:ascii="Microsoft Sans Serif" w:eastAsia="Arial Unicode MS" w:hAnsi="Microsoft Sans Serif" w:cs="Microsoft Sans Serif"/>
      <w:color w:val="000000"/>
      <w:spacing w:val="0"/>
      <w:w w:val="100"/>
      <w:position w:val="0"/>
      <w:sz w:val="19"/>
      <w:szCs w:val="19"/>
      <w:shd w:val="clear" w:color="auto" w:fill="FFFFFF"/>
      <w:lang w:val="ro-RO"/>
    </w:rPr>
  </w:style>
  <w:style w:type="character" w:customStyle="1" w:styleId="Bodytext9pt">
    <w:name w:val="Body text + 9 pt"/>
    <w:aliases w:val="Not Bold,Italic,Body text + 7.5 pt,Body text (4) + Arial,Body text (3) + Century Gothic,21 pt,Body text (10) + 9.5 pt,Body text (14) + 9.5 pt,Footnote + Candara,13.5 pt,Body text (7) + Arial,Body text (8) + 5 pt,Body text + 5 pt"/>
    <w:uiPriority w:val="99"/>
    <w:rsid w:val="0061009F"/>
    <w:rPr>
      <w:rFonts w:ascii="Arial" w:eastAsia="Arial Unicode MS" w:hAnsi="Arial" w:cs="Arial"/>
      <w:color w:val="000000"/>
      <w:spacing w:val="0"/>
      <w:w w:val="100"/>
      <w:position w:val="0"/>
      <w:sz w:val="18"/>
      <w:szCs w:val="18"/>
      <w:shd w:val="clear" w:color="auto" w:fill="FFFFFF"/>
      <w:lang w:val="ro-RO"/>
    </w:rPr>
  </w:style>
  <w:style w:type="character" w:customStyle="1" w:styleId="BodyText1">
    <w:name w:val="Body Text1"/>
    <w:rsid w:val="0061009F"/>
    <w:rPr>
      <w:rFonts w:ascii="Arial Unicode MS" w:eastAsia="Arial Unicode MS" w:hAnsi="Arial Unicode MS" w:cs="Arial Unicode MS"/>
      <w:color w:val="000000"/>
      <w:spacing w:val="0"/>
      <w:w w:val="100"/>
      <w:position w:val="0"/>
      <w:sz w:val="20"/>
      <w:szCs w:val="20"/>
      <w:shd w:val="clear" w:color="auto" w:fill="FFFFFF"/>
      <w:lang w:val="ro-RO"/>
    </w:rPr>
  </w:style>
  <w:style w:type="paragraph" w:customStyle="1" w:styleId="Default">
    <w:name w:val="Default"/>
    <w:uiPriority w:val="99"/>
    <w:rsid w:val="004030E4"/>
    <w:pPr>
      <w:autoSpaceDE w:val="0"/>
      <w:autoSpaceDN w:val="0"/>
      <w:adjustRightInd w:val="0"/>
      <w:spacing w:after="0" w:line="240" w:lineRule="auto"/>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853</Words>
  <Characters>4865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Best</cp:lastModifiedBy>
  <cp:revision>17</cp:revision>
  <cp:lastPrinted>2014-09-03T08:15:00Z</cp:lastPrinted>
  <dcterms:created xsi:type="dcterms:W3CDTF">2014-09-09T07:40:00Z</dcterms:created>
  <dcterms:modified xsi:type="dcterms:W3CDTF">2015-04-28T08:40:00Z</dcterms:modified>
</cp:coreProperties>
</file>